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2A2" w:rsidRDefault="00AA06BF">
      <w:pPr>
        <w:pStyle w:val="Title"/>
        <w:rPr>
          <w:color w:val="595959"/>
        </w:rPr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4979670</wp:posOffset>
            </wp:positionH>
            <wp:positionV relativeFrom="paragraph">
              <wp:posOffset>14605</wp:posOffset>
            </wp:positionV>
            <wp:extent cx="1773936" cy="923544"/>
            <wp:effectExtent l="0" t="0" r="0" b="0"/>
            <wp:wrapSquare wrapText="bothSides" distT="0" distB="0" distL="114300" distR="11430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61427">
        <w:rPr>
          <w:color w:val="595959"/>
        </w:rPr>
        <w:t>Lesson Plan</w:t>
      </w:r>
    </w:p>
    <w:p w:rsidR="00EC0E83" w:rsidRDefault="00722046" w:rsidP="00654C6B">
      <w:pPr>
        <w:pStyle w:val="Title"/>
      </w:pPr>
      <w:r>
        <w:t xml:space="preserve">Demonstrating </w:t>
      </w:r>
      <w:r w:rsidR="00D34A93">
        <w:t xml:space="preserve">Respect for </w:t>
      </w:r>
      <w:r w:rsidR="00EC0E83">
        <w:t>Diversity</w:t>
      </w:r>
      <w:r w:rsidR="00BE2FDE">
        <w:t>:</w:t>
      </w:r>
      <w:r w:rsidR="00EC0E83">
        <w:t xml:space="preserve"> </w:t>
      </w:r>
    </w:p>
    <w:p w:rsidR="00654C6B" w:rsidRPr="00654C6B" w:rsidRDefault="00EC0E83" w:rsidP="00654C6B">
      <w:pPr>
        <w:pStyle w:val="Title"/>
      </w:pPr>
      <w:r w:rsidRPr="00EC0E83">
        <w:rPr>
          <w:sz w:val="44"/>
          <w:szCs w:val="44"/>
        </w:rPr>
        <w:t>Characteristics of a</w:t>
      </w:r>
      <w:r>
        <w:rPr>
          <w:sz w:val="44"/>
          <w:szCs w:val="44"/>
        </w:rPr>
        <w:t>n Effective Team</w:t>
      </w:r>
    </w:p>
    <w:p w:rsidR="004F32A2" w:rsidRDefault="004F32A2"/>
    <w:p w:rsidR="004F32A2" w:rsidRDefault="00661427">
      <w:r>
        <w:rPr>
          <w:color w:val="5A5A5A"/>
        </w:rPr>
        <w:t>Objective</w:t>
      </w:r>
      <w:r w:rsidR="003035D0">
        <w:t xml:space="preserve">: Students will </w:t>
      </w:r>
      <w:r w:rsidR="00933178">
        <w:t>describe</w:t>
      </w:r>
      <w:r w:rsidR="009C341E">
        <w:t xml:space="preserve"> the characteristics of an effective team member</w:t>
      </w:r>
      <w:r w:rsidR="00933178">
        <w:t>—as well as their own characteristics/strengths/weaknesses—</w:t>
      </w:r>
      <w:r w:rsidR="009C341E">
        <w:t xml:space="preserve"> as they relate to working with diverse teams of people.</w:t>
      </w:r>
    </w:p>
    <w:p w:rsidR="00D90FF5" w:rsidRDefault="00D90FF5"/>
    <w:p w:rsidR="00D90FF5" w:rsidRDefault="00661427" w:rsidP="00D90FF5">
      <w:r>
        <w:rPr>
          <w:color w:val="5A5A5A"/>
        </w:rPr>
        <w:t>Workplace Readiness Skill:</w:t>
      </w:r>
      <w:r>
        <w:t xml:space="preserve"> </w:t>
      </w:r>
      <w:r w:rsidR="00EC0E83">
        <w:rPr>
          <w:b/>
        </w:rPr>
        <w:t xml:space="preserve">Demonstrate </w:t>
      </w:r>
      <w:r w:rsidR="00D34A93">
        <w:rPr>
          <w:b/>
        </w:rPr>
        <w:t xml:space="preserve">respect for </w:t>
      </w:r>
      <w:r w:rsidR="00EC0E83">
        <w:rPr>
          <w:b/>
        </w:rPr>
        <w:t>diversity</w:t>
      </w:r>
      <w:r w:rsidR="00D90FF5" w:rsidRPr="00D90FF5">
        <w:rPr>
          <w:b/>
        </w:rPr>
        <w:t>.</w:t>
      </w:r>
    </w:p>
    <w:p w:rsidR="00D90FF5" w:rsidRDefault="00D90FF5" w:rsidP="00D90FF5"/>
    <w:p w:rsidR="00D34A93" w:rsidRPr="00D34A93" w:rsidRDefault="00D34A93" w:rsidP="00286CF3">
      <w:pPr>
        <w:pStyle w:val="Subtitle"/>
        <w:spacing w:after="0"/>
        <w:rPr>
          <w:i/>
          <w:color w:val="000000"/>
        </w:rPr>
      </w:pPr>
      <w:r w:rsidRPr="00D34A93">
        <w:rPr>
          <w:i/>
          <w:color w:val="000000"/>
        </w:rPr>
        <w:t xml:space="preserve">Demonstration includes </w:t>
      </w:r>
    </w:p>
    <w:p w:rsidR="00D34A93" w:rsidRPr="00D34A93" w:rsidRDefault="00D34A93" w:rsidP="00286CF3">
      <w:pPr>
        <w:pStyle w:val="Subtitle"/>
        <w:numPr>
          <w:ilvl w:val="0"/>
          <w:numId w:val="28"/>
        </w:numPr>
        <w:spacing w:after="0"/>
        <w:rPr>
          <w:i/>
          <w:color w:val="000000"/>
        </w:rPr>
      </w:pPr>
      <w:r w:rsidRPr="00D34A93">
        <w:rPr>
          <w:i/>
          <w:color w:val="000000"/>
        </w:rPr>
        <w:t xml:space="preserve">defining </w:t>
      </w:r>
      <w:r w:rsidRPr="00D34A93">
        <w:rPr>
          <w:b/>
          <w:i/>
          <w:color w:val="000000"/>
        </w:rPr>
        <w:t>diversity</w:t>
      </w:r>
      <w:r w:rsidRPr="00D34A93">
        <w:rPr>
          <w:i/>
          <w:color w:val="000000"/>
        </w:rPr>
        <w:t xml:space="preserve"> and discussing its importance </w:t>
      </w:r>
    </w:p>
    <w:p w:rsidR="00D34A93" w:rsidRPr="00D34A93" w:rsidRDefault="00D34A93" w:rsidP="00286CF3">
      <w:pPr>
        <w:pStyle w:val="Subtitle"/>
        <w:numPr>
          <w:ilvl w:val="0"/>
          <w:numId w:val="28"/>
        </w:numPr>
        <w:spacing w:after="0"/>
        <w:rPr>
          <w:i/>
          <w:color w:val="000000"/>
        </w:rPr>
      </w:pPr>
      <w:r w:rsidRPr="00D34A93">
        <w:rPr>
          <w:i/>
          <w:color w:val="000000"/>
        </w:rPr>
        <w:t xml:space="preserve">identifying individual differences (e.g., age, gender, ethnicity, culture, race, viewpoints, socioeconomic status, and ability) </w:t>
      </w:r>
    </w:p>
    <w:p w:rsidR="00D34A93" w:rsidRPr="00D34A93" w:rsidRDefault="00D34A93" w:rsidP="00286CF3">
      <w:pPr>
        <w:pStyle w:val="Subtitle"/>
        <w:numPr>
          <w:ilvl w:val="0"/>
          <w:numId w:val="28"/>
        </w:numPr>
        <w:spacing w:after="0"/>
        <w:rPr>
          <w:i/>
          <w:color w:val="000000"/>
        </w:rPr>
      </w:pPr>
      <w:r w:rsidRPr="00D34A93">
        <w:rPr>
          <w:i/>
          <w:color w:val="000000"/>
        </w:rPr>
        <w:t xml:space="preserve">showing respect for and valuing individual differences in the workplace </w:t>
      </w:r>
    </w:p>
    <w:p w:rsidR="00D34A93" w:rsidRPr="00D34A93" w:rsidRDefault="00D34A93" w:rsidP="00286CF3">
      <w:pPr>
        <w:pStyle w:val="Subtitle"/>
        <w:numPr>
          <w:ilvl w:val="0"/>
          <w:numId w:val="28"/>
        </w:numPr>
        <w:spacing w:after="0"/>
        <w:rPr>
          <w:i/>
          <w:color w:val="000000"/>
        </w:rPr>
      </w:pPr>
      <w:r w:rsidRPr="00D34A93">
        <w:rPr>
          <w:i/>
          <w:color w:val="000000"/>
        </w:rPr>
        <w:t xml:space="preserve">being self-aware and mindful of one’s own bias </w:t>
      </w:r>
    </w:p>
    <w:p w:rsidR="00D34A93" w:rsidRPr="00D34A93" w:rsidRDefault="00D34A93" w:rsidP="00286CF3">
      <w:pPr>
        <w:pStyle w:val="Subtitle"/>
        <w:numPr>
          <w:ilvl w:val="0"/>
          <w:numId w:val="28"/>
        </w:numPr>
        <w:spacing w:after="0"/>
        <w:rPr>
          <w:i/>
          <w:color w:val="000000"/>
        </w:rPr>
      </w:pPr>
      <w:r w:rsidRPr="00D34A93">
        <w:rPr>
          <w:i/>
          <w:color w:val="000000"/>
        </w:rPr>
        <w:t xml:space="preserve">collaborating with people of diverse backgrounds, viewpoints, and experiences. </w:t>
      </w:r>
      <w:r w:rsidR="00C03E40">
        <w:rPr>
          <w:i/>
          <w:color w:val="000000"/>
        </w:rPr>
        <w:br/>
      </w:r>
    </w:p>
    <w:p w:rsidR="004F32A2" w:rsidRDefault="00661427">
      <w:pPr>
        <w:pStyle w:val="Subtitle"/>
      </w:pPr>
      <w:r>
        <w:t>Correlations to Other Workplace Readiness Skills:</w:t>
      </w:r>
    </w:p>
    <w:p w:rsidR="00C03E40" w:rsidRDefault="00C03E40" w:rsidP="002E3BF6">
      <w:pPr>
        <w:pStyle w:val="ListParagraph"/>
        <w:numPr>
          <w:ilvl w:val="0"/>
          <w:numId w:val="11"/>
        </w:numPr>
      </w:pPr>
      <w:r>
        <w:t>Demonstrate creativity and innovation.</w:t>
      </w:r>
    </w:p>
    <w:p w:rsidR="00EC0E83" w:rsidRDefault="00EC0E83" w:rsidP="002E3BF6">
      <w:pPr>
        <w:pStyle w:val="ListParagraph"/>
        <w:numPr>
          <w:ilvl w:val="0"/>
          <w:numId w:val="11"/>
        </w:numPr>
      </w:pPr>
      <w:r>
        <w:t>Demonstrate integrity.</w:t>
      </w:r>
    </w:p>
    <w:p w:rsidR="00C03E40" w:rsidRDefault="00C03E40" w:rsidP="00C03E40">
      <w:pPr>
        <w:pStyle w:val="ListParagraph"/>
        <w:numPr>
          <w:ilvl w:val="0"/>
          <w:numId w:val="11"/>
        </w:numPr>
      </w:pPr>
      <w:r>
        <w:t>Demonstrate work ethic.</w:t>
      </w:r>
    </w:p>
    <w:p w:rsidR="00C03E40" w:rsidRDefault="00C03E40" w:rsidP="00C03E40">
      <w:pPr>
        <w:pStyle w:val="ListParagraph"/>
        <w:numPr>
          <w:ilvl w:val="0"/>
          <w:numId w:val="11"/>
        </w:numPr>
      </w:pPr>
      <w:r>
        <w:t>Demonstrate conflict-resolution skills.</w:t>
      </w:r>
    </w:p>
    <w:p w:rsidR="00C03E40" w:rsidRDefault="00C03E40" w:rsidP="002E3BF6">
      <w:pPr>
        <w:pStyle w:val="ListParagraph"/>
        <w:numPr>
          <w:ilvl w:val="0"/>
          <w:numId w:val="11"/>
        </w:numPr>
      </w:pPr>
      <w:r>
        <w:t>Collaborate with team members.</w:t>
      </w:r>
    </w:p>
    <w:p w:rsidR="004F32A2" w:rsidRDefault="00661427" w:rsidP="002E3BF6">
      <w:pPr>
        <w:numPr>
          <w:ilvl w:val="0"/>
          <w:numId w:val="11"/>
        </w:numPr>
        <w:contextualSpacing/>
      </w:pPr>
      <w:r>
        <w:t xml:space="preserve">Demonstrate </w:t>
      </w:r>
      <w:r w:rsidR="00C03E40">
        <w:t>big-picture thinking</w:t>
      </w:r>
      <w:r>
        <w:t>.</w:t>
      </w:r>
    </w:p>
    <w:p w:rsidR="005252E5" w:rsidRDefault="00794BFA" w:rsidP="00D90FF5">
      <w:pPr>
        <w:pStyle w:val="ListParagraph"/>
        <w:numPr>
          <w:ilvl w:val="0"/>
          <w:numId w:val="11"/>
        </w:numPr>
      </w:pPr>
      <w:r w:rsidRPr="00794BFA">
        <w:t xml:space="preserve">Demonstrate </w:t>
      </w:r>
      <w:r w:rsidR="00C03E40">
        <w:t>career- and life-management</w:t>
      </w:r>
      <w:r w:rsidRPr="00794BFA">
        <w:t xml:space="preserve"> skills.</w:t>
      </w:r>
    </w:p>
    <w:p w:rsidR="004F32A2" w:rsidRDefault="004F32A2"/>
    <w:p w:rsidR="004F32A2" w:rsidRDefault="00661427">
      <w:pPr>
        <w:pStyle w:val="Subtitle"/>
      </w:pPr>
      <w:r>
        <w:t xml:space="preserve">Correlations to </w:t>
      </w:r>
      <w:r w:rsidR="00F93579">
        <w:t xml:space="preserve">the </w:t>
      </w:r>
      <w:r>
        <w:t>Virginia Standards of Learning (SOL):</w:t>
      </w:r>
    </w:p>
    <w:p w:rsidR="004F32A2" w:rsidRDefault="00661427" w:rsidP="00703E44">
      <w:pPr>
        <w:ind w:left="720"/>
      </w:pPr>
      <w:r>
        <w:t xml:space="preserve">English: </w:t>
      </w:r>
      <w:r w:rsidR="00143BAC">
        <w:t>6.7, 7.7, 8.7, 9.6, 10.6, 11.6</w:t>
      </w:r>
    </w:p>
    <w:p w:rsidR="00464F90" w:rsidRDefault="00464F90" w:rsidP="00703E44">
      <w:pPr>
        <w:ind w:left="720"/>
      </w:pPr>
      <w:r>
        <w:t>History an</w:t>
      </w:r>
      <w:r w:rsidR="00A213EA">
        <w:t xml:space="preserve">d Social Science: </w:t>
      </w:r>
      <w:r w:rsidR="009E29E0">
        <w:t>USII.1, USII.9, CE.1, CE.3, CE.4, CE.14, WHII.1, WHII.14, VUS.1, VUS.14, GOVT.1, GOVT.3, GOVT.9, GOVT.16</w:t>
      </w:r>
    </w:p>
    <w:p w:rsidR="004F32A2" w:rsidRDefault="004F32A2"/>
    <w:p w:rsidR="004F32A2" w:rsidRDefault="00661427">
      <w:pPr>
        <w:pStyle w:val="Subtitle"/>
      </w:pPr>
      <w:r>
        <w:t>Instructional Steps:</w:t>
      </w:r>
    </w:p>
    <w:p w:rsidR="001427FE" w:rsidRDefault="000F79CF" w:rsidP="000F79CF">
      <w:pPr>
        <w:pStyle w:val="ListParagraph"/>
        <w:numPr>
          <w:ilvl w:val="0"/>
          <w:numId w:val="21"/>
        </w:numPr>
        <w:spacing w:line="276" w:lineRule="auto"/>
      </w:pPr>
      <w:bookmarkStart w:id="0" w:name="_re73w7colfwk" w:colFirst="0" w:colLast="0"/>
      <w:bookmarkStart w:id="1" w:name="_g692azh9grg3" w:colFirst="0" w:colLast="0"/>
      <w:bookmarkStart w:id="2" w:name="_4c67i2rlvlhp" w:colFirst="0" w:colLast="0"/>
      <w:bookmarkEnd w:id="0"/>
      <w:bookmarkEnd w:id="1"/>
      <w:bookmarkEnd w:id="2"/>
      <w:r>
        <w:rPr>
          <w:b/>
          <w:i/>
        </w:rPr>
        <w:t xml:space="preserve">Introduce the lesson with a video from the U.S. Department of Labor entitled </w:t>
      </w:r>
      <w:hyperlink r:id="rId10" w:history="1">
        <w:r w:rsidRPr="000F79CF">
          <w:rPr>
            <w:rStyle w:val="Hyperlink"/>
            <w:b/>
            <w:i/>
          </w:rPr>
          <w:t>Soft Skills: Teamwork</w:t>
        </w:r>
      </w:hyperlink>
      <w:r>
        <w:rPr>
          <w:b/>
          <w:i/>
        </w:rPr>
        <w:t xml:space="preserve"> (</w:t>
      </w:r>
      <w:hyperlink r:id="rId11" w:history="1">
        <w:r w:rsidR="00722046" w:rsidRPr="0013479A">
          <w:rPr>
            <w:rStyle w:val="Hyperlink"/>
            <w:b/>
            <w:i/>
          </w:rPr>
          <w:t>https://youtu.be/sMFh9QYFh2I</w:t>
        </w:r>
      </w:hyperlink>
      <w:r>
        <w:rPr>
          <w:b/>
          <w:i/>
        </w:rPr>
        <w:t>).</w:t>
      </w:r>
      <w:r w:rsidR="00722046">
        <w:t xml:space="preserve"> Discuss the concept of teamwork</w:t>
      </w:r>
      <w:r w:rsidR="00C52BD7">
        <w:t xml:space="preserve"> as it relates to diversity awareness</w:t>
      </w:r>
      <w:r w:rsidR="00722046">
        <w:t>. Why was it important in the v</w:t>
      </w:r>
      <w:r w:rsidR="00727AA4">
        <w:t>ideo for</w:t>
      </w:r>
      <w:r w:rsidR="00722046">
        <w:t xml:space="preserve"> Jessica </w:t>
      </w:r>
      <w:r w:rsidR="00727AA4">
        <w:t xml:space="preserve">to </w:t>
      </w:r>
      <w:r w:rsidR="00722046">
        <w:t>explain to Anna that she accomplished the project with the help of</w:t>
      </w:r>
      <w:r w:rsidR="00C52BD7">
        <w:t xml:space="preserve"> her </w:t>
      </w:r>
      <w:r w:rsidR="00722046">
        <w:t xml:space="preserve">coworkers? </w:t>
      </w:r>
      <w:r w:rsidR="00C52BD7">
        <w:t>What might be the conse</w:t>
      </w:r>
      <w:r w:rsidR="00E061DC">
        <w:t>quence of a coworker refusing</w:t>
      </w:r>
      <w:r w:rsidR="00C52BD7">
        <w:t xml:space="preserve"> to treat coworkers with </w:t>
      </w:r>
      <w:r w:rsidR="0023457F">
        <w:t>professional respect (e.g., if Jessica had taken all the credit for the team’s project)?</w:t>
      </w:r>
      <w:r w:rsidR="001858E3">
        <w:br/>
      </w:r>
    </w:p>
    <w:p w:rsidR="005D2395" w:rsidRDefault="00EC0E83" w:rsidP="002A76BD">
      <w:pPr>
        <w:pStyle w:val="ListParagraph"/>
        <w:numPr>
          <w:ilvl w:val="0"/>
          <w:numId w:val="21"/>
        </w:numPr>
        <w:spacing w:line="276" w:lineRule="auto"/>
      </w:pPr>
      <w:r>
        <w:rPr>
          <w:b/>
          <w:i/>
        </w:rPr>
        <w:t>Discuss t</w:t>
      </w:r>
      <w:r w:rsidR="00E061DC">
        <w:rPr>
          <w:b/>
          <w:i/>
        </w:rPr>
        <w:t>he relationship between the workplace readiness skill</w:t>
      </w:r>
      <w:r>
        <w:rPr>
          <w:b/>
          <w:i/>
        </w:rPr>
        <w:t xml:space="preserve">, “Demonstrate </w:t>
      </w:r>
      <w:r w:rsidR="00E91410">
        <w:rPr>
          <w:b/>
          <w:i/>
        </w:rPr>
        <w:t>respect for diversity</w:t>
      </w:r>
      <w:r w:rsidR="00E061DC">
        <w:rPr>
          <w:b/>
          <w:i/>
        </w:rPr>
        <w:t>,</w:t>
      </w:r>
      <w:r>
        <w:rPr>
          <w:b/>
          <w:i/>
        </w:rPr>
        <w:t xml:space="preserve">” and the </w:t>
      </w:r>
      <w:r>
        <w:rPr>
          <w:b/>
          <w:i/>
        </w:rPr>
        <w:lastRenderedPageBreak/>
        <w:t xml:space="preserve">concept of teamwork. </w:t>
      </w:r>
      <w:r w:rsidR="000328C2" w:rsidRPr="000328C2">
        <w:t>Employers look for workers who can cont</w:t>
      </w:r>
      <w:r>
        <w:t>ribute to the success of a team and</w:t>
      </w:r>
      <w:r w:rsidR="000328C2" w:rsidRPr="000328C2">
        <w:t xml:space="preserve"> </w:t>
      </w:r>
      <w:r>
        <w:t>work in a respectful and friendly manner with all customers and coworkers</w:t>
      </w:r>
      <w:r w:rsidR="000328C2" w:rsidRPr="000328C2">
        <w:t xml:space="preserve">. </w:t>
      </w:r>
      <w:r w:rsidR="00565301" w:rsidRPr="000328C2">
        <w:t>Brainstorm</w:t>
      </w:r>
      <w:r w:rsidR="001858E3" w:rsidRPr="000328C2">
        <w:t xml:space="preserve"> </w:t>
      </w:r>
      <w:r w:rsidR="000328C2" w:rsidRPr="000328C2">
        <w:t xml:space="preserve">the characteristics of a person who </w:t>
      </w:r>
      <w:r w:rsidR="00E061DC">
        <w:t>might contribute to the success of a team</w:t>
      </w:r>
      <w:r w:rsidR="00755E37" w:rsidRPr="000328C2">
        <w:t xml:space="preserve">. </w:t>
      </w:r>
      <w:r w:rsidR="000328C2">
        <w:t>Use Handout #1: Characteristics of a</w:t>
      </w:r>
      <w:r>
        <w:t xml:space="preserve"> Great Coworker</w:t>
      </w:r>
      <w:r w:rsidR="000328C2">
        <w:t xml:space="preserve"> to complete this as a whole group or within small groups.</w:t>
      </w:r>
      <w:r w:rsidR="005D63EB">
        <w:t xml:space="preserve"> </w:t>
      </w:r>
      <w:r w:rsidR="005D2395">
        <w:br/>
      </w:r>
    </w:p>
    <w:p w:rsidR="00680D4D" w:rsidRDefault="007C1218" w:rsidP="004122BA">
      <w:pPr>
        <w:pStyle w:val="ListParagraph"/>
        <w:numPr>
          <w:ilvl w:val="0"/>
          <w:numId w:val="21"/>
        </w:numPr>
        <w:spacing w:line="276" w:lineRule="auto"/>
      </w:pPr>
      <w:r>
        <w:rPr>
          <w:b/>
          <w:i/>
        </w:rPr>
        <w:t>Explore</w:t>
      </w:r>
      <w:r w:rsidR="004122BA">
        <w:rPr>
          <w:b/>
          <w:i/>
        </w:rPr>
        <w:t xml:space="preserve"> the characteristics of students</w:t>
      </w:r>
      <w:r>
        <w:rPr>
          <w:b/>
          <w:i/>
        </w:rPr>
        <w:t xml:space="preserve"> in relation to teamwork and </w:t>
      </w:r>
      <w:r w:rsidR="008C78DA">
        <w:rPr>
          <w:b/>
          <w:i/>
        </w:rPr>
        <w:t>respect for diversity</w:t>
      </w:r>
      <w:r w:rsidR="004122BA">
        <w:rPr>
          <w:b/>
          <w:i/>
        </w:rPr>
        <w:t>.</w:t>
      </w:r>
      <w:r w:rsidR="005D63EB">
        <w:t xml:space="preserve"> </w:t>
      </w:r>
      <w:r w:rsidR="004122BA">
        <w:t xml:space="preserve">Identify the following terms/phrases as those that characterize a team member who respects others and values diversity: </w:t>
      </w:r>
      <w:r w:rsidR="004122BA" w:rsidRPr="00E061DC">
        <w:rPr>
          <w:i/>
        </w:rPr>
        <w:t>reliable, effective communicator, active listener, active participant, shares openly and willingly, cooperative, flexible, committed, problem solver, respectful</w:t>
      </w:r>
      <w:r w:rsidR="004122BA">
        <w:t xml:space="preserve">. Discuss these and ask, </w:t>
      </w:r>
      <w:r w:rsidR="009C341E">
        <w:t>“Why are these so important when working as a part of a diverse team?” Then a</w:t>
      </w:r>
      <w:r w:rsidR="004122BA">
        <w:t>sk students to self-assess their characteristics related to working with teams by using Activity #12, entitled “</w:t>
      </w:r>
      <w:r w:rsidR="004122BA" w:rsidRPr="004122BA">
        <w:t>Elements of Teamwork – An Inventory of Skills</w:t>
      </w:r>
      <w:r w:rsidR="004122BA">
        <w:t>” (page 63</w:t>
      </w:r>
      <w:r w:rsidR="00727AA4">
        <w:t>-65</w:t>
      </w:r>
      <w:r w:rsidR="004122BA">
        <w:t>)</w:t>
      </w:r>
      <w:r>
        <w:t>,</w:t>
      </w:r>
      <w:r w:rsidR="004122BA">
        <w:t xml:space="preserve"> from “</w:t>
      </w:r>
      <w:r w:rsidR="004122BA" w:rsidRPr="004122BA">
        <w:t>I’ll Give You Some of Mine if You Give Me Some of Yours</w:t>
      </w:r>
      <w:r w:rsidR="004122BA">
        <w:t xml:space="preserve">” in </w:t>
      </w:r>
      <w:hyperlink r:id="rId12">
        <w:r w:rsidR="004122BA" w:rsidRPr="002E3BF6">
          <w:rPr>
            <w:color w:val="0563C1"/>
            <w:u w:val="single"/>
          </w:rPr>
          <w:t>Soft Skills to Pay the Bills — Mastering Soft Skills for Workplace Success</w:t>
        </w:r>
      </w:hyperlink>
      <w:r w:rsidR="004122BA">
        <w:t xml:space="preserve"> (</w:t>
      </w:r>
      <w:hyperlink r:id="rId13">
        <w:r w:rsidR="004122BA" w:rsidRPr="002E3BF6">
          <w:rPr>
            <w:color w:val="0563C1"/>
            <w:u w:val="single"/>
          </w:rPr>
          <w:t>https://www.dol.gov/odep/topics/youth/softskills/</w:t>
        </w:r>
      </w:hyperlink>
      <w:r w:rsidR="004122BA">
        <w:t xml:space="preserve">), from the U.S. Department of Labor, Office of Disability Employment Policy. </w:t>
      </w:r>
      <w:r w:rsidR="00727AA4">
        <w:t>Ask students to share strengths and challenges identified in the inventory; discuss strategies for improvement.</w:t>
      </w:r>
      <w:r w:rsidR="005D2395" w:rsidRPr="004122BA">
        <w:rPr>
          <w:i/>
        </w:rPr>
        <w:br/>
      </w:r>
    </w:p>
    <w:p w:rsidR="00BA24D3" w:rsidRDefault="003F01BF" w:rsidP="003F01BF">
      <w:pPr>
        <w:pStyle w:val="ListParagraph"/>
        <w:numPr>
          <w:ilvl w:val="0"/>
          <w:numId w:val="21"/>
        </w:numPr>
        <w:spacing w:line="276" w:lineRule="auto"/>
      </w:pPr>
      <w:r w:rsidRPr="003F01BF">
        <w:rPr>
          <w:b/>
          <w:i/>
        </w:rPr>
        <w:t xml:space="preserve">Complete a </w:t>
      </w:r>
      <w:r w:rsidR="00727AA4">
        <w:rPr>
          <w:b/>
          <w:i/>
        </w:rPr>
        <w:t>journaling activity.</w:t>
      </w:r>
      <w:r w:rsidR="00BA24D3">
        <w:t xml:space="preserve"> </w:t>
      </w:r>
      <w:r w:rsidR="004D701D">
        <w:t>Ask students to reflect upon the lesson and inventory activity using the following journal prompt:</w:t>
      </w:r>
      <w:r w:rsidR="004D701D">
        <w:br/>
      </w:r>
    </w:p>
    <w:p w:rsidR="004D701D" w:rsidRPr="004D701D" w:rsidRDefault="004D701D" w:rsidP="00E061DC">
      <w:pPr>
        <w:spacing w:line="276" w:lineRule="auto"/>
        <w:ind w:left="1440"/>
        <w:rPr>
          <w:i/>
        </w:rPr>
      </w:pPr>
      <w:r w:rsidRPr="004D701D">
        <w:rPr>
          <w:i/>
        </w:rPr>
        <w:t xml:space="preserve">Consider your </w:t>
      </w:r>
      <w:r>
        <w:rPr>
          <w:i/>
        </w:rPr>
        <w:t>results from</w:t>
      </w:r>
      <w:r w:rsidRPr="004D701D">
        <w:rPr>
          <w:i/>
        </w:rPr>
        <w:t xml:space="preserve"> the </w:t>
      </w:r>
      <w:r w:rsidR="00E061DC">
        <w:rPr>
          <w:i/>
        </w:rPr>
        <w:t>“</w:t>
      </w:r>
      <w:r w:rsidRPr="004D701D">
        <w:rPr>
          <w:i/>
        </w:rPr>
        <w:t>Elements of Teamwork</w:t>
      </w:r>
      <w:r w:rsidR="00E061DC">
        <w:rPr>
          <w:i/>
        </w:rPr>
        <w:t>”</w:t>
      </w:r>
      <w:r w:rsidRPr="004D701D">
        <w:rPr>
          <w:i/>
        </w:rPr>
        <w:t xml:space="preserve"> inventory. </w:t>
      </w:r>
      <w:r>
        <w:rPr>
          <w:i/>
        </w:rPr>
        <w:t xml:space="preserve">Did any of your results surprise you? Explain. </w:t>
      </w:r>
      <w:r w:rsidR="00AD378A">
        <w:rPr>
          <w:i/>
        </w:rPr>
        <w:t>In w</w:t>
      </w:r>
      <w:r>
        <w:rPr>
          <w:i/>
        </w:rPr>
        <w:t>hat area</w:t>
      </w:r>
      <w:r w:rsidR="00AD378A">
        <w:rPr>
          <w:i/>
        </w:rPr>
        <w:t>(s) do you feel most confident</w:t>
      </w:r>
      <w:r>
        <w:rPr>
          <w:i/>
        </w:rPr>
        <w:t xml:space="preserve">? </w:t>
      </w:r>
      <w:r w:rsidRPr="004D701D">
        <w:rPr>
          <w:i/>
        </w:rPr>
        <w:t xml:space="preserve">What are some of the areas </w:t>
      </w:r>
      <w:r w:rsidR="00E061DC">
        <w:rPr>
          <w:i/>
        </w:rPr>
        <w:t xml:space="preserve">in which </w:t>
      </w:r>
      <w:r w:rsidRPr="004D701D">
        <w:rPr>
          <w:i/>
        </w:rPr>
        <w:t>you would like to improve? How will you attempt to do this?</w:t>
      </w:r>
      <w:r>
        <w:rPr>
          <w:i/>
        </w:rPr>
        <w:t xml:space="preserve"> What resources exist in school, at home, at work, or in your community that may help you improve your skills related to working with diverse teams?</w:t>
      </w:r>
    </w:p>
    <w:p w:rsidR="00BA24D3" w:rsidRDefault="00BA24D3" w:rsidP="00BA24D3">
      <w:pPr>
        <w:pStyle w:val="ListParagraph"/>
      </w:pPr>
    </w:p>
    <w:p w:rsidR="004F32A2" w:rsidRDefault="00661427">
      <w:pPr>
        <w:pStyle w:val="Subtitle"/>
        <w:rPr>
          <w:b/>
        </w:rPr>
      </w:pPr>
      <w:r>
        <w:t>Formative Assessment</w:t>
      </w:r>
      <w:r>
        <w:rPr>
          <w:b/>
        </w:rPr>
        <w:t xml:space="preserve">: </w:t>
      </w:r>
    </w:p>
    <w:p w:rsidR="004F32A2" w:rsidRDefault="002E3BF6" w:rsidP="00BA24D3">
      <w:pPr>
        <w:pStyle w:val="ListParagraph"/>
        <w:numPr>
          <w:ilvl w:val="0"/>
          <w:numId w:val="9"/>
        </w:numPr>
      </w:pPr>
      <w:r>
        <w:t xml:space="preserve">Gauge student understanding </w:t>
      </w:r>
      <w:r w:rsidR="00680D4D">
        <w:t xml:space="preserve">during </w:t>
      </w:r>
      <w:r w:rsidR="00BA24D3">
        <w:t>whole-group activities and discussions.</w:t>
      </w:r>
    </w:p>
    <w:p w:rsidR="00312A77" w:rsidRDefault="00312A77" w:rsidP="00312A77">
      <w:pPr>
        <w:pStyle w:val="ListParagraph"/>
        <w:numPr>
          <w:ilvl w:val="0"/>
          <w:numId w:val="9"/>
        </w:numPr>
      </w:pPr>
      <w:r>
        <w:t xml:space="preserve">Assess student understanding as demonstrated on Handout #1: </w:t>
      </w:r>
      <w:r w:rsidRPr="00312A77">
        <w:t>Characteristics of a Great Coworker</w:t>
      </w:r>
      <w:r>
        <w:t>.</w:t>
      </w:r>
    </w:p>
    <w:p w:rsidR="00BA24D3" w:rsidRDefault="00BA24D3" w:rsidP="00BA24D3">
      <w:pPr>
        <w:pStyle w:val="ListParagraph"/>
        <w:numPr>
          <w:ilvl w:val="0"/>
          <w:numId w:val="9"/>
        </w:numPr>
      </w:pPr>
      <w:r>
        <w:t xml:space="preserve">Evaluate student </w:t>
      </w:r>
      <w:r w:rsidR="004D701D">
        <w:t>journal reflection</w:t>
      </w:r>
      <w:r>
        <w:t xml:space="preserve"> using </w:t>
      </w:r>
      <w:r w:rsidR="00312A77">
        <w:t>the Journal Assessment</w:t>
      </w:r>
      <w:r>
        <w:t xml:space="preserve"> Rubric. </w:t>
      </w:r>
      <w:r>
        <w:br/>
      </w:r>
    </w:p>
    <w:p w:rsidR="004F32A2" w:rsidRDefault="00661427">
      <w:pPr>
        <w:pStyle w:val="Subtitle"/>
      </w:pPr>
      <w:r>
        <w:t>Options for Adaptation/Differentiation:</w:t>
      </w:r>
    </w:p>
    <w:p w:rsidR="004F32A2" w:rsidRDefault="00661427" w:rsidP="002E3BF6">
      <w:pPr>
        <w:pStyle w:val="ListParagraph"/>
        <w:numPr>
          <w:ilvl w:val="0"/>
          <w:numId w:val="14"/>
        </w:numPr>
      </w:pPr>
      <w:r>
        <w:t>To offer scaffolding to students</w:t>
      </w:r>
      <w:r w:rsidR="004A7123">
        <w:t xml:space="preserve"> and to complete this activity in a shorter time frame</w:t>
      </w:r>
      <w:r>
        <w:t xml:space="preserve">, </w:t>
      </w:r>
      <w:r w:rsidR="00312A77">
        <w:t>complete Handout #1: Characteristics of a Great Coworker as a whole group.</w:t>
      </w:r>
    </w:p>
    <w:p w:rsidR="00BA24D3" w:rsidRDefault="00661427" w:rsidP="00BA24D3">
      <w:pPr>
        <w:pStyle w:val="ListParagraph"/>
        <w:numPr>
          <w:ilvl w:val="0"/>
          <w:numId w:val="15"/>
        </w:numPr>
      </w:pPr>
      <w:r>
        <w:t xml:space="preserve">To offer an extension option </w:t>
      </w:r>
      <w:r w:rsidR="00DF2D73">
        <w:t>to students,</w:t>
      </w:r>
      <w:r w:rsidR="00220D00">
        <w:t xml:space="preserve"> </w:t>
      </w:r>
      <w:r w:rsidR="00E654DC">
        <w:t xml:space="preserve">ask them to reflect in writing </w:t>
      </w:r>
      <w:r w:rsidR="00BA24D3">
        <w:t xml:space="preserve">by answering the following questions: </w:t>
      </w:r>
    </w:p>
    <w:p w:rsidR="00003985" w:rsidRDefault="00003985" w:rsidP="00003985">
      <w:pPr>
        <w:pStyle w:val="ListParagraph"/>
        <w:numPr>
          <w:ilvl w:val="1"/>
          <w:numId w:val="15"/>
        </w:numPr>
      </w:pPr>
      <w:r>
        <w:t>What team skills are helpful at school? In the workplace?</w:t>
      </w:r>
    </w:p>
    <w:p w:rsidR="00003985" w:rsidRDefault="00003985" w:rsidP="00003985">
      <w:pPr>
        <w:pStyle w:val="ListParagraph"/>
        <w:numPr>
          <w:ilvl w:val="1"/>
          <w:numId w:val="15"/>
        </w:numPr>
      </w:pPr>
      <w:r>
        <w:t>What are the various roles of team members?</w:t>
      </w:r>
    </w:p>
    <w:p w:rsidR="00003985" w:rsidRDefault="00003985" w:rsidP="00003985">
      <w:pPr>
        <w:pStyle w:val="ListParagraph"/>
        <w:numPr>
          <w:ilvl w:val="1"/>
          <w:numId w:val="15"/>
        </w:numPr>
      </w:pPr>
      <w:r>
        <w:t xml:space="preserve">What are the consequences of </w:t>
      </w:r>
      <w:r w:rsidR="000B32E7">
        <w:t>utilizing</w:t>
      </w:r>
      <w:r>
        <w:t xml:space="preserve"> the </w:t>
      </w:r>
      <w:r w:rsidR="000B32E7">
        <w:t xml:space="preserve">diverse </w:t>
      </w:r>
      <w:r>
        <w:t>streng</w:t>
      </w:r>
      <w:r w:rsidR="000B32E7">
        <w:t>ths of team members?</w:t>
      </w:r>
    </w:p>
    <w:p w:rsidR="00103BD3" w:rsidRDefault="00003985" w:rsidP="00003985">
      <w:pPr>
        <w:pStyle w:val="ListParagraph"/>
        <w:numPr>
          <w:ilvl w:val="1"/>
          <w:numId w:val="15"/>
        </w:numPr>
      </w:pPr>
      <w:r>
        <w:t>What can you do to integrate a new person into your group or team</w:t>
      </w:r>
      <w:r w:rsidR="000B32E7">
        <w:t xml:space="preserve"> and make them feel welcomed and comfortable</w:t>
      </w:r>
      <w:r>
        <w:t>?</w:t>
      </w:r>
    </w:p>
    <w:p w:rsidR="004F32A2" w:rsidRDefault="004F32A2"/>
    <w:p w:rsidR="004F32A2" w:rsidRDefault="00661427">
      <w:pPr>
        <w:pStyle w:val="Subtitle"/>
      </w:pPr>
      <w:r>
        <w:t xml:space="preserve">Suggestions for Follow-up: </w:t>
      </w:r>
    </w:p>
    <w:p w:rsidR="004F32A2" w:rsidRDefault="00A84D8E" w:rsidP="0011143F">
      <w:pPr>
        <w:pStyle w:val="ListParagraph"/>
        <w:numPr>
          <w:ilvl w:val="0"/>
          <w:numId w:val="15"/>
        </w:numPr>
      </w:pPr>
      <w:r>
        <w:t xml:space="preserve">Follow this lesson with </w:t>
      </w:r>
      <w:r w:rsidR="0012736D">
        <w:t xml:space="preserve">another focused </w:t>
      </w:r>
      <w:r w:rsidR="00E75FDB">
        <w:t>on</w:t>
      </w:r>
      <w:r w:rsidR="0012736D">
        <w:t xml:space="preserve"> </w:t>
      </w:r>
      <w:r w:rsidR="00003985">
        <w:t xml:space="preserve">networking; make the connection between successfully working as a member of a team and building a strong professional network. </w:t>
      </w:r>
      <w:r w:rsidR="0011143F">
        <w:t>R</w:t>
      </w:r>
      <w:r w:rsidR="0012736D">
        <w:t>esource</w:t>
      </w:r>
      <w:r w:rsidR="0011143F">
        <w:t>s</w:t>
      </w:r>
      <w:r w:rsidR="0012736D">
        <w:t xml:space="preserve"> for this </w:t>
      </w:r>
      <w:r w:rsidR="0011143F">
        <w:t xml:space="preserve">can be found in </w:t>
      </w:r>
      <w:r w:rsidR="00003985">
        <w:t xml:space="preserve">the </w:t>
      </w:r>
      <w:r w:rsidR="0011143F">
        <w:t xml:space="preserve">lesson </w:t>
      </w:r>
      <w:r w:rsidR="00003985">
        <w:t>on page 95, “It’s a Small World</w:t>
      </w:r>
      <w:r w:rsidR="007C1218">
        <w:t>,</w:t>
      </w:r>
      <w:r w:rsidR="00003985">
        <w:t>”</w:t>
      </w:r>
      <w:r w:rsidR="0011143F">
        <w:t xml:space="preserve"> </w:t>
      </w:r>
      <w:r w:rsidR="00003985">
        <w:t xml:space="preserve">in </w:t>
      </w:r>
      <w:hyperlink r:id="rId14">
        <w:r w:rsidR="00003985" w:rsidRPr="002E3BF6">
          <w:rPr>
            <w:color w:val="0563C1"/>
            <w:u w:val="single"/>
          </w:rPr>
          <w:t>Soft Skills to Pay the Bills — Mastering Soft Skills for Workplace Success</w:t>
        </w:r>
      </w:hyperlink>
      <w:r w:rsidR="00003985">
        <w:t xml:space="preserve"> </w:t>
      </w:r>
      <w:r w:rsidR="00003985">
        <w:lastRenderedPageBreak/>
        <w:t>(</w:t>
      </w:r>
      <w:hyperlink r:id="rId15">
        <w:r w:rsidR="00003985" w:rsidRPr="002E3BF6">
          <w:rPr>
            <w:color w:val="0563C1"/>
            <w:u w:val="single"/>
          </w:rPr>
          <w:t>https://www.dol.gov/odep/topics/youth/softskills/</w:t>
        </w:r>
      </w:hyperlink>
      <w:r w:rsidR="00003985">
        <w:t>), from the U.S. Department of Labor, Office of Disability Employment Policy.</w:t>
      </w:r>
      <w:r w:rsidR="0011143F">
        <w:t xml:space="preserve"> </w:t>
      </w:r>
    </w:p>
    <w:p w:rsidR="00E83E6E" w:rsidRDefault="00E83E6E" w:rsidP="00E83E6E">
      <w:pPr>
        <w:pStyle w:val="ListParagraph"/>
        <w:numPr>
          <w:ilvl w:val="0"/>
          <w:numId w:val="15"/>
        </w:numPr>
      </w:pPr>
      <w:r>
        <w:t>Build upon the concept of diversity awareness with the activity entitled, “</w:t>
      </w:r>
      <w:r w:rsidRPr="00E83E6E">
        <w:t>Editorial Cartoon: Equal Opportunity</w:t>
      </w:r>
      <w:r>
        <w:t xml:space="preserve">” from </w:t>
      </w:r>
      <w:hyperlink r:id="rId16" w:history="1">
        <w:r w:rsidRPr="00E83E6E">
          <w:rPr>
            <w:rStyle w:val="Hyperlink"/>
          </w:rPr>
          <w:t>Teaching Tolerance</w:t>
        </w:r>
      </w:hyperlink>
      <w:r>
        <w:t xml:space="preserve"> (</w:t>
      </w:r>
      <w:hyperlink r:id="rId17" w:history="1">
        <w:r w:rsidRPr="00115034">
          <w:rPr>
            <w:rStyle w:val="Hyperlink"/>
          </w:rPr>
          <w:t>http://www.tolerance.org/lesson/editorial-cartoon-equal-opportunity</w:t>
        </w:r>
      </w:hyperlink>
      <w:r>
        <w:t>), a project of the Southern Poverty Law Center.</w:t>
      </w:r>
    </w:p>
    <w:p w:rsidR="004F32A2" w:rsidRDefault="004F32A2"/>
    <w:p w:rsidR="004F32A2" w:rsidRDefault="00661427">
      <w:pPr>
        <w:pStyle w:val="Subtitle"/>
      </w:pPr>
      <w:r>
        <w:t>Teacher Resources</w:t>
      </w:r>
    </w:p>
    <w:p w:rsidR="00F273FA" w:rsidRDefault="009861C3">
      <w:hyperlink r:id="rId18" w:history="1">
        <w:r w:rsidR="00F273FA" w:rsidRPr="00776F42">
          <w:rPr>
            <w:rStyle w:val="Hyperlink"/>
          </w:rPr>
          <w:t>A More Perfect Union</w:t>
        </w:r>
      </w:hyperlink>
      <w:r w:rsidR="00F273FA">
        <w:t xml:space="preserve"> (</w:t>
      </w:r>
      <w:hyperlink r:id="rId19" w:history="1">
        <w:r w:rsidR="00F273FA" w:rsidRPr="00F638E4">
          <w:rPr>
            <w:rStyle w:val="Hyperlink"/>
          </w:rPr>
          <w:t>http://www.pbs.org/ampu/index.html</w:t>
        </w:r>
      </w:hyperlink>
      <w:r w:rsidR="00F273FA">
        <w:t>), PBS.</w:t>
      </w:r>
    </w:p>
    <w:p w:rsidR="00F273FA" w:rsidRDefault="00F273FA"/>
    <w:p w:rsidR="004F32A2" w:rsidRDefault="009861C3">
      <w:hyperlink r:id="rId20">
        <w:r w:rsidR="00661427">
          <w:rPr>
            <w:color w:val="0563C1"/>
            <w:u w:val="single"/>
          </w:rPr>
          <w:t>Soft Skills to Pay the Bills — Mastering Soft Skills for Workplace Success</w:t>
        </w:r>
      </w:hyperlink>
      <w:r w:rsidR="00661427">
        <w:t xml:space="preserve"> (</w:t>
      </w:r>
      <w:hyperlink r:id="rId21">
        <w:r w:rsidR="00661427">
          <w:rPr>
            <w:color w:val="0563C1"/>
            <w:u w:val="single"/>
          </w:rPr>
          <w:t>https://www.dol.gov/odep/topics/youth/softskills/</w:t>
        </w:r>
      </w:hyperlink>
      <w:r w:rsidR="00661427">
        <w:t>), U.S</w:t>
      </w:r>
      <w:r w:rsidR="002F12B2">
        <w:t>.</w:t>
      </w:r>
      <w:r w:rsidR="00661427">
        <w:t xml:space="preserve"> Department of Labor, Office of Disability Employment Policy.</w:t>
      </w:r>
    </w:p>
    <w:p w:rsidR="007C1218" w:rsidRDefault="007C1218"/>
    <w:p w:rsidR="007C1218" w:rsidRDefault="009861C3">
      <w:hyperlink r:id="rId22" w:history="1">
        <w:r w:rsidR="007C1218" w:rsidRPr="007C1218">
          <w:rPr>
            <w:rStyle w:val="Hyperlink"/>
          </w:rPr>
          <w:t>Teaching Tolerance</w:t>
        </w:r>
      </w:hyperlink>
      <w:r w:rsidR="007C1218">
        <w:t xml:space="preserve"> (</w:t>
      </w:r>
      <w:hyperlink r:id="rId23" w:history="1">
        <w:r w:rsidR="007C1218" w:rsidRPr="00336989">
          <w:rPr>
            <w:rStyle w:val="Hyperlink"/>
          </w:rPr>
          <w:t>http://www.tolerance.org/classroom-resources</w:t>
        </w:r>
      </w:hyperlink>
      <w:r w:rsidR="007C1218">
        <w:t>), Southern Poverty Law Center.</w:t>
      </w:r>
    </w:p>
    <w:p w:rsidR="00193DAC" w:rsidRDefault="00193DAC"/>
    <w:p w:rsidR="004F32A2" w:rsidRDefault="009861C3">
      <w:hyperlink r:id="rId24">
        <w:r w:rsidR="00661427">
          <w:rPr>
            <w:color w:val="0563C1"/>
            <w:u w:val="single"/>
          </w:rPr>
          <w:t>Workplace Readiness Skills (WRS) Assessment: Virginia Overview</w:t>
        </w:r>
      </w:hyperlink>
      <w:r w:rsidR="00661427">
        <w:t xml:space="preserve"> (</w:t>
      </w:r>
      <w:hyperlink r:id="rId25">
        <w:r w:rsidR="00661427">
          <w:rPr>
            <w:color w:val="0563C1"/>
            <w:u w:val="single"/>
          </w:rPr>
          <w:t>https://www.ctecs.org/virginia/virginia-overview</w:t>
        </w:r>
      </w:hyperlink>
      <w:r w:rsidR="00661427">
        <w:t xml:space="preserve">), Career and Technical Education Consortium of States (CTECS). </w:t>
      </w:r>
    </w:p>
    <w:p w:rsidR="004F32A2" w:rsidRDefault="004F32A2"/>
    <w:p w:rsidR="00723443" w:rsidRDefault="009861C3">
      <w:hyperlink r:id="rId26" w:history="1">
        <w:r w:rsidR="00661427" w:rsidRPr="00B76605">
          <w:rPr>
            <w:rStyle w:val="Hyperlink"/>
          </w:rPr>
          <w:t>Workplace Readiness Skills (WRS) for the Commonwealth: Instructional Resources</w:t>
        </w:r>
      </w:hyperlink>
      <w:r w:rsidR="00661427">
        <w:t xml:space="preserve"> (</w:t>
      </w:r>
      <w:hyperlink r:id="rId27" w:history="1">
        <w:r w:rsidR="00B76605">
          <w:rPr>
            <w:rStyle w:val="Hyperlink"/>
          </w:rPr>
          <w:t>http://cteresource.org/wrs/index.html</w:t>
        </w:r>
      </w:hyperlink>
      <w:r w:rsidR="00661427">
        <w:t>), Career and Technical Education (CTE) Resource Center.</w:t>
      </w:r>
    </w:p>
    <w:p w:rsidR="007D21AC" w:rsidRPr="004C4DE3" w:rsidRDefault="007D21AC" w:rsidP="007D21AC">
      <w:pPr>
        <w:rPr>
          <w:vanish/>
        </w:rPr>
      </w:pPr>
      <w:bookmarkStart w:id="3" w:name="_GoBack"/>
      <w:bookmarkEnd w:id="3"/>
    </w:p>
    <w:sectPr w:rsidR="007D21AC" w:rsidRPr="004C4DE3" w:rsidSect="003866D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C3" w:rsidRDefault="009861C3">
      <w:r>
        <w:separator/>
      </w:r>
    </w:p>
  </w:endnote>
  <w:endnote w:type="continuationSeparator" w:id="0">
    <w:p w:rsidR="009861C3" w:rsidRDefault="0098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C3" w:rsidRDefault="009861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C3" w:rsidRDefault="009861C3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C3" w:rsidRDefault="009861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C3" w:rsidRDefault="009861C3">
      <w:r>
        <w:separator/>
      </w:r>
    </w:p>
  </w:footnote>
  <w:footnote w:type="continuationSeparator" w:id="0">
    <w:p w:rsidR="009861C3" w:rsidRDefault="009861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C3" w:rsidRDefault="009861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C3" w:rsidRDefault="009861C3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C3" w:rsidRDefault="009861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1ED0"/>
    <w:multiLevelType w:val="hybridMultilevel"/>
    <w:tmpl w:val="A0FA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06746FB"/>
    <w:multiLevelType w:val="hybridMultilevel"/>
    <w:tmpl w:val="BABE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F02B0"/>
    <w:multiLevelType w:val="hybridMultilevel"/>
    <w:tmpl w:val="A53E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540110"/>
    <w:multiLevelType w:val="hybridMultilevel"/>
    <w:tmpl w:val="EBCC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6647D"/>
    <w:multiLevelType w:val="hybridMultilevel"/>
    <w:tmpl w:val="BDBE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25"/>
  </w:num>
  <w:num w:numId="5">
    <w:abstractNumId w:val="3"/>
  </w:num>
  <w:num w:numId="6">
    <w:abstractNumId w:val="12"/>
  </w:num>
  <w:num w:numId="7">
    <w:abstractNumId w:val="26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23"/>
  </w:num>
  <w:num w:numId="13">
    <w:abstractNumId w:val="22"/>
  </w:num>
  <w:num w:numId="14">
    <w:abstractNumId w:val="8"/>
  </w:num>
  <w:num w:numId="15">
    <w:abstractNumId w:val="17"/>
  </w:num>
  <w:num w:numId="16">
    <w:abstractNumId w:val="16"/>
  </w:num>
  <w:num w:numId="17">
    <w:abstractNumId w:val="11"/>
  </w:num>
  <w:num w:numId="18">
    <w:abstractNumId w:val="18"/>
  </w:num>
  <w:num w:numId="19">
    <w:abstractNumId w:val="20"/>
  </w:num>
  <w:num w:numId="20">
    <w:abstractNumId w:val="13"/>
  </w:num>
  <w:num w:numId="21">
    <w:abstractNumId w:val="19"/>
  </w:num>
  <w:num w:numId="22">
    <w:abstractNumId w:val="10"/>
  </w:num>
  <w:num w:numId="23">
    <w:abstractNumId w:val="27"/>
  </w:num>
  <w:num w:numId="24">
    <w:abstractNumId w:val="21"/>
  </w:num>
  <w:num w:numId="25">
    <w:abstractNumId w:val="0"/>
  </w:num>
  <w:num w:numId="26">
    <w:abstractNumId w:val="7"/>
  </w:num>
  <w:num w:numId="27">
    <w:abstractNumId w:val="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5137"/>
    <w:rsid w:val="000328C2"/>
    <w:rsid w:val="000745A9"/>
    <w:rsid w:val="00097359"/>
    <w:rsid w:val="000B32E7"/>
    <w:rsid w:val="000D12B5"/>
    <w:rsid w:val="000E5206"/>
    <w:rsid w:val="000E7FA5"/>
    <w:rsid w:val="000F0693"/>
    <w:rsid w:val="000F0ED8"/>
    <w:rsid w:val="000F79CF"/>
    <w:rsid w:val="00103BD3"/>
    <w:rsid w:val="0011143F"/>
    <w:rsid w:val="00121552"/>
    <w:rsid w:val="0012736D"/>
    <w:rsid w:val="00140AF7"/>
    <w:rsid w:val="001427FE"/>
    <w:rsid w:val="00143BAC"/>
    <w:rsid w:val="001512CA"/>
    <w:rsid w:val="00172542"/>
    <w:rsid w:val="001858E3"/>
    <w:rsid w:val="00193DAC"/>
    <w:rsid w:val="001A1C6B"/>
    <w:rsid w:val="001B05D2"/>
    <w:rsid w:val="001E1A46"/>
    <w:rsid w:val="001E1AC3"/>
    <w:rsid w:val="001F67A1"/>
    <w:rsid w:val="00220D00"/>
    <w:rsid w:val="0023457F"/>
    <w:rsid w:val="002368B6"/>
    <w:rsid w:val="00275D21"/>
    <w:rsid w:val="00276C53"/>
    <w:rsid w:val="00286CF3"/>
    <w:rsid w:val="002A76BD"/>
    <w:rsid w:val="002B3BAE"/>
    <w:rsid w:val="002C7DFC"/>
    <w:rsid w:val="002D68DB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866D5"/>
    <w:rsid w:val="003938FD"/>
    <w:rsid w:val="003B292E"/>
    <w:rsid w:val="003B7E5A"/>
    <w:rsid w:val="003D2328"/>
    <w:rsid w:val="003E7005"/>
    <w:rsid w:val="003F01BF"/>
    <w:rsid w:val="00400151"/>
    <w:rsid w:val="00401BBE"/>
    <w:rsid w:val="004122BA"/>
    <w:rsid w:val="0042346B"/>
    <w:rsid w:val="00455424"/>
    <w:rsid w:val="00464F90"/>
    <w:rsid w:val="00472902"/>
    <w:rsid w:val="0048734D"/>
    <w:rsid w:val="00492C2A"/>
    <w:rsid w:val="004A7123"/>
    <w:rsid w:val="004C4DE3"/>
    <w:rsid w:val="004D701D"/>
    <w:rsid w:val="004F32A2"/>
    <w:rsid w:val="00505756"/>
    <w:rsid w:val="00521075"/>
    <w:rsid w:val="005252E5"/>
    <w:rsid w:val="005609D6"/>
    <w:rsid w:val="00565301"/>
    <w:rsid w:val="00594E51"/>
    <w:rsid w:val="005D2395"/>
    <w:rsid w:val="005D63EB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6F75A3"/>
    <w:rsid w:val="00703E44"/>
    <w:rsid w:val="00722046"/>
    <w:rsid w:val="00723443"/>
    <w:rsid w:val="00727AA4"/>
    <w:rsid w:val="00755E37"/>
    <w:rsid w:val="00757052"/>
    <w:rsid w:val="00794BFA"/>
    <w:rsid w:val="007A365B"/>
    <w:rsid w:val="007C1218"/>
    <w:rsid w:val="007D21AC"/>
    <w:rsid w:val="007E533A"/>
    <w:rsid w:val="0080265D"/>
    <w:rsid w:val="0080289E"/>
    <w:rsid w:val="00850179"/>
    <w:rsid w:val="008B4D61"/>
    <w:rsid w:val="008C6EC9"/>
    <w:rsid w:val="008C78DA"/>
    <w:rsid w:val="008D0DDC"/>
    <w:rsid w:val="00903482"/>
    <w:rsid w:val="00933178"/>
    <w:rsid w:val="00962923"/>
    <w:rsid w:val="0098243B"/>
    <w:rsid w:val="009861C3"/>
    <w:rsid w:val="009B46CE"/>
    <w:rsid w:val="009C341E"/>
    <w:rsid w:val="009E29E0"/>
    <w:rsid w:val="009E3C23"/>
    <w:rsid w:val="009F3B1C"/>
    <w:rsid w:val="00A105D9"/>
    <w:rsid w:val="00A10E62"/>
    <w:rsid w:val="00A213EA"/>
    <w:rsid w:val="00A34E1C"/>
    <w:rsid w:val="00A616E5"/>
    <w:rsid w:val="00A764C4"/>
    <w:rsid w:val="00A82094"/>
    <w:rsid w:val="00A84D8E"/>
    <w:rsid w:val="00A870C2"/>
    <w:rsid w:val="00AA06BF"/>
    <w:rsid w:val="00AA0B04"/>
    <w:rsid w:val="00AD0E2F"/>
    <w:rsid w:val="00AD378A"/>
    <w:rsid w:val="00B003F4"/>
    <w:rsid w:val="00B06061"/>
    <w:rsid w:val="00B2008B"/>
    <w:rsid w:val="00B334BF"/>
    <w:rsid w:val="00B47432"/>
    <w:rsid w:val="00B4791E"/>
    <w:rsid w:val="00B76605"/>
    <w:rsid w:val="00B86A96"/>
    <w:rsid w:val="00B86BAC"/>
    <w:rsid w:val="00B9184A"/>
    <w:rsid w:val="00BA24D3"/>
    <w:rsid w:val="00BC20F5"/>
    <w:rsid w:val="00BD0F1C"/>
    <w:rsid w:val="00BE2FDE"/>
    <w:rsid w:val="00C03E40"/>
    <w:rsid w:val="00C34A67"/>
    <w:rsid w:val="00C4617B"/>
    <w:rsid w:val="00C52BD7"/>
    <w:rsid w:val="00C74092"/>
    <w:rsid w:val="00C84FD3"/>
    <w:rsid w:val="00C857AD"/>
    <w:rsid w:val="00CB71A2"/>
    <w:rsid w:val="00D33A4E"/>
    <w:rsid w:val="00D34A93"/>
    <w:rsid w:val="00D472EA"/>
    <w:rsid w:val="00D71449"/>
    <w:rsid w:val="00D73055"/>
    <w:rsid w:val="00D90FF5"/>
    <w:rsid w:val="00DB2916"/>
    <w:rsid w:val="00DC7625"/>
    <w:rsid w:val="00DD2E8B"/>
    <w:rsid w:val="00DF2D73"/>
    <w:rsid w:val="00E061DC"/>
    <w:rsid w:val="00E122F4"/>
    <w:rsid w:val="00E32177"/>
    <w:rsid w:val="00E654DC"/>
    <w:rsid w:val="00E75FDB"/>
    <w:rsid w:val="00E83E6E"/>
    <w:rsid w:val="00E869DD"/>
    <w:rsid w:val="00E900AD"/>
    <w:rsid w:val="00E91410"/>
    <w:rsid w:val="00E934CF"/>
    <w:rsid w:val="00EA1418"/>
    <w:rsid w:val="00EC022C"/>
    <w:rsid w:val="00EC0E83"/>
    <w:rsid w:val="00EE28D6"/>
    <w:rsid w:val="00EE497E"/>
    <w:rsid w:val="00F24D5D"/>
    <w:rsid w:val="00F273FA"/>
    <w:rsid w:val="00F40BB1"/>
    <w:rsid w:val="00F914A0"/>
    <w:rsid w:val="00F93579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0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6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0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dol.gov/odep/topics/youth/softskills/" TargetMode="External"/><Relationship Id="rId21" Type="http://schemas.openxmlformats.org/officeDocument/2006/relationships/hyperlink" Target="https://www.dol.gov/odep/topics/youth/softskills/" TargetMode="External"/><Relationship Id="rId22" Type="http://schemas.openxmlformats.org/officeDocument/2006/relationships/hyperlink" Target="http://www.tolerance.org/classroom-resources" TargetMode="External"/><Relationship Id="rId23" Type="http://schemas.openxmlformats.org/officeDocument/2006/relationships/hyperlink" Target="http://www.tolerance.org/classroom-resources" TargetMode="External"/><Relationship Id="rId24" Type="http://schemas.openxmlformats.org/officeDocument/2006/relationships/hyperlink" Target="https://www.ctecs.org/virginia/virginia-overview" TargetMode="External"/><Relationship Id="rId25" Type="http://schemas.openxmlformats.org/officeDocument/2006/relationships/hyperlink" Target="https://www.ctecs.org/virginia/virginia-overview" TargetMode="External"/><Relationship Id="rId26" Type="http://schemas.openxmlformats.org/officeDocument/2006/relationships/hyperlink" Target="http://cteresource.org/wrs/index.html" TargetMode="External"/><Relationship Id="rId27" Type="http://schemas.openxmlformats.org/officeDocument/2006/relationships/hyperlink" Target="http://cteresource.org/wrs/index.html" TargetMode="External"/><Relationship Id="rId28" Type="http://schemas.openxmlformats.org/officeDocument/2006/relationships/header" Target="header1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footer" Target="footer1.xml"/><Relationship Id="rId31" Type="http://schemas.openxmlformats.org/officeDocument/2006/relationships/footer" Target="footer2.xml"/><Relationship Id="rId32" Type="http://schemas.openxmlformats.org/officeDocument/2006/relationships/header" Target="header3.xml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oter" Target="footer3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s://youtu.be/sMFh9QYFh2I" TargetMode="External"/><Relationship Id="rId11" Type="http://schemas.openxmlformats.org/officeDocument/2006/relationships/hyperlink" Target="https://youtu.be/sMFh9QYFh2I" TargetMode="External"/><Relationship Id="rId12" Type="http://schemas.openxmlformats.org/officeDocument/2006/relationships/hyperlink" Target="https://www.dol.gov/odep/topics/youth/softskills/" TargetMode="External"/><Relationship Id="rId13" Type="http://schemas.openxmlformats.org/officeDocument/2006/relationships/hyperlink" Target="https://www.dol.gov/odep/topics/youth/softskills/" TargetMode="External"/><Relationship Id="rId14" Type="http://schemas.openxmlformats.org/officeDocument/2006/relationships/hyperlink" Target="https://www.dol.gov/odep/topics/youth/softskills/" TargetMode="External"/><Relationship Id="rId15" Type="http://schemas.openxmlformats.org/officeDocument/2006/relationships/hyperlink" Target="https://www.dol.gov/odep/topics/youth/softskills/" TargetMode="External"/><Relationship Id="rId16" Type="http://schemas.openxmlformats.org/officeDocument/2006/relationships/hyperlink" Target="http://www.tolerance.org/lesson/editorial-cartoon-equal-opportunity" TargetMode="External"/><Relationship Id="rId17" Type="http://schemas.openxmlformats.org/officeDocument/2006/relationships/hyperlink" Target="http://www.tolerance.org/lesson/editorial-cartoon-equal-opportunity" TargetMode="External"/><Relationship Id="rId18" Type="http://schemas.openxmlformats.org/officeDocument/2006/relationships/hyperlink" Target="http://www.pbs.org/ampu/index.html" TargetMode="External"/><Relationship Id="rId19" Type="http://schemas.openxmlformats.org/officeDocument/2006/relationships/hyperlink" Target="http://www.pbs.org/amp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203C-4DF8-2643-98BC-E7C56297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6232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2017-06-19T15:51:00Z</cp:lastPrinted>
  <dcterms:created xsi:type="dcterms:W3CDTF">2019-07-18T16:28:00Z</dcterms:created>
  <dcterms:modified xsi:type="dcterms:W3CDTF">2019-07-18T16:28:00Z</dcterms:modified>
</cp:coreProperties>
</file>