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AEBBE0" w14:textId="77777777" w:rsidR="004F32A2" w:rsidRDefault="00087F5C">
      <w:pPr>
        <w:pStyle w:val="Title"/>
        <w:rPr>
          <w:color w:val="595959"/>
        </w:rPr>
      </w:pPr>
      <w:r>
        <w:rPr>
          <w:noProof/>
        </w:rPr>
        <w:drawing>
          <wp:anchor distT="0" distB="0" distL="114300" distR="114300" simplePos="0" relativeHeight="251658240" behindDoc="0" locked="0" layoutInCell="0" hidden="0" allowOverlap="1" wp14:anchorId="6324C62E" wp14:editId="14D3BEB0">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14:paraId="176A5ECA" w14:textId="77777777" w:rsidR="00985F00" w:rsidRPr="00654C6B" w:rsidRDefault="004626DD" w:rsidP="00985F00">
      <w:pPr>
        <w:pStyle w:val="Title"/>
      </w:pPr>
      <w:r>
        <w:rPr>
          <w:spacing w:val="-20"/>
        </w:rPr>
        <w:t>Demonstrating Effective Speaking and Listening Skills</w:t>
      </w:r>
      <w:bookmarkStart w:id="0" w:name="_GoBack"/>
      <w:bookmarkEnd w:id="0"/>
      <w:r w:rsidR="00985F00">
        <w:rPr>
          <w:spacing w:val="-20"/>
        </w:rPr>
        <w:br/>
      </w:r>
      <w:r w:rsidR="00D878AF">
        <w:rPr>
          <w:spacing w:val="-20"/>
          <w:sz w:val="44"/>
          <w:szCs w:val="44"/>
        </w:rPr>
        <w:t>Hearing vs. Listening</w:t>
      </w:r>
      <w:r w:rsidR="0008249D">
        <w:rPr>
          <w:spacing w:val="-20"/>
          <w:sz w:val="44"/>
          <w:szCs w:val="44"/>
        </w:rPr>
        <w:t xml:space="preserve"> </w:t>
      </w:r>
    </w:p>
    <w:p w14:paraId="66C319C3" w14:textId="77777777" w:rsidR="004F32A2" w:rsidRDefault="004F32A2"/>
    <w:p w14:paraId="65C03863" w14:textId="77777777" w:rsidR="00E57DDC" w:rsidRDefault="00661427">
      <w:r>
        <w:rPr>
          <w:color w:val="5A5A5A"/>
        </w:rPr>
        <w:t>Objective</w:t>
      </w:r>
      <w:r w:rsidR="003035D0">
        <w:t>: Students will</w:t>
      </w:r>
      <w:r w:rsidR="00985F00">
        <w:t xml:space="preserve"> </w:t>
      </w:r>
      <w:r w:rsidR="00D878AF">
        <w:t xml:space="preserve">differentiate between </w:t>
      </w:r>
      <w:r w:rsidR="00D878AF" w:rsidRPr="00D878AF">
        <w:rPr>
          <w:i/>
        </w:rPr>
        <w:t>hearing</w:t>
      </w:r>
      <w:r w:rsidR="00D878AF">
        <w:t xml:space="preserve"> and </w:t>
      </w:r>
      <w:r w:rsidR="00D878AF" w:rsidRPr="00D878AF">
        <w:rPr>
          <w:i/>
        </w:rPr>
        <w:t>listening</w:t>
      </w:r>
      <w:r w:rsidR="00D878AF">
        <w:t xml:space="preserve"> and will participate in an exercise that emphasizes the importance of giving clear and concise directions as well as listening actively and following directions</w:t>
      </w:r>
      <w:r w:rsidR="00E57DDC">
        <w:t>.</w:t>
      </w:r>
    </w:p>
    <w:p w14:paraId="1A40130C" w14:textId="77777777" w:rsidR="00D90FF5" w:rsidRDefault="00AC26D3">
      <w:r>
        <w:t xml:space="preserve"> </w:t>
      </w:r>
    </w:p>
    <w:p w14:paraId="2727681C" w14:textId="77777777" w:rsidR="00E57DDC" w:rsidRDefault="00661427" w:rsidP="00E57DDC">
      <w:r>
        <w:rPr>
          <w:color w:val="5A5A5A"/>
        </w:rPr>
        <w:t>Workplace Readiness Skill:</w:t>
      </w:r>
      <w:r>
        <w:t xml:space="preserve"> </w:t>
      </w:r>
      <w:r w:rsidR="00E57DDC" w:rsidRPr="00E57DDC">
        <w:rPr>
          <w:b/>
        </w:rPr>
        <w:t>Demonstrate effective speaking and listening skills.</w:t>
      </w:r>
    </w:p>
    <w:p w14:paraId="2DD1CF38" w14:textId="77777777" w:rsidR="00E57DDC" w:rsidRDefault="00E57DDC" w:rsidP="00E57DDC"/>
    <w:p w14:paraId="65075109" w14:textId="77777777" w:rsidR="00E57DDC" w:rsidRPr="00E57DDC" w:rsidRDefault="00E57DDC" w:rsidP="00E57DDC">
      <w:pPr>
        <w:rPr>
          <w:i/>
        </w:rPr>
      </w:pPr>
      <w:r w:rsidRPr="00E57DDC">
        <w:rPr>
          <w:i/>
        </w:rPr>
        <w:t xml:space="preserve">Demonstration includes </w:t>
      </w:r>
    </w:p>
    <w:p w14:paraId="64BCC13A" w14:textId="77777777" w:rsidR="00E57DDC" w:rsidRPr="00E57DDC" w:rsidRDefault="00E57DDC" w:rsidP="00E57DDC">
      <w:pPr>
        <w:pStyle w:val="ListParagraph"/>
        <w:numPr>
          <w:ilvl w:val="0"/>
          <w:numId w:val="40"/>
        </w:numPr>
        <w:rPr>
          <w:i/>
        </w:rPr>
      </w:pPr>
      <w:r w:rsidRPr="00E57DDC">
        <w:rPr>
          <w:i/>
        </w:rPr>
        <w:t>communicating effectively with customers and fellow coworkers (e.g., avoiding the use of slang, being pleasant and helpful)</w:t>
      </w:r>
    </w:p>
    <w:p w14:paraId="384DAAAF" w14:textId="77777777" w:rsidR="00E57DDC" w:rsidRPr="00E57DDC" w:rsidRDefault="00E57DDC" w:rsidP="00E57DDC">
      <w:pPr>
        <w:pStyle w:val="ListParagraph"/>
        <w:numPr>
          <w:ilvl w:val="0"/>
          <w:numId w:val="40"/>
        </w:numPr>
        <w:rPr>
          <w:i/>
        </w:rPr>
      </w:pPr>
      <w:r w:rsidRPr="00E57DDC">
        <w:rPr>
          <w:i/>
        </w:rPr>
        <w:t>exhibiting public and group speaking skills</w:t>
      </w:r>
    </w:p>
    <w:p w14:paraId="1699C289" w14:textId="77777777" w:rsidR="00E57DDC" w:rsidRPr="00E57DDC" w:rsidRDefault="00E57DDC" w:rsidP="00E57DDC">
      <w:pPr>
        <w:pStyle w:val="ListParagraph"/>
        <w:numPr>
          <w:ilvl w:val="0"/>
          <w:numId w:val="40"/>
        </w:numPr>
        <w:rPr>
          <w:i/>
        </w:rPr>
      </w:pPr>
      <w:r w:rsidRPr="00E57DDC">
        <w:rPr>
          <w:i/>
        </w:rPr>
        <w:t>comprehending details and following directions</w:t>
      </w:r>
    </w:p>
    <w:p w14:paraId="23C8B5C6" w14:textId="77777777" w:rsidR="00E57DDC" w:rsidRPr="00E57DDC" w:rsidRDefault="00E57DDC" w:rsidP="00E57DDC">
      <w:pPr>
        <w:pStyle w:val="ListParagraph"/>
        <w:numPr>
          <w:ilvl w:val="0"/>
          <w:numId w:val="40"/>
        </w:numPr>
        <w:rPr>
          <w:i/>
        </w:rPr>
      </w:pPr>
      <w:proofErr w:type="gramStart"/>
      <w:r w:rsidRPr="00E57DDC">
        <w:rPr>
          <w:i/>
        </w:rPr>
        <w:t>repeating</w:t>
      </w:r>
      <w:proofErr w:type="gramEnd"/>
      <w:r w:rsidRPr="00E57DDC">
        <w:rPr>
          <w:i/>
        </w:rPr>
        <w:t xml:space="preserve"> directions or requests to ensure understanding (i.e., practicing active listening).</w:t>
      </w:r>
    </w:p>
    <w:p w14:paraId="65F222A7" w14:textId="77777777" w:rsidR="00E57DDC" w:rsidRDefault="00E57DDC" w:rsidP="00E57DDC">
      <w:pPr>
        <w:pStyle w:val="ListParagraph"/>
      </w:pPr>
    </w:p>
    <w:p w14:paraId="15284394" w14:textId="77777777" w:rsidR="004F32A2" w:rsidRDefault="00661427">
      <w:pPr>
        <w:pStyle w:val="Subtitle"/>
      </w:pPr>
      <w:r>
        <w:t>Correlations to Other Workplace Readiness Skills:</w:t>
      </w:r>
    </w:p>
    <w:p w14:paraId="44B52F40" w14:textId="77777777" w:rsidR="00985F00" w:rsidRDefault="00985F00" w:rsidP="00036412">
      <w:pPr>
        <w:pStyle w:val="ListParagraph"/>
        <w:numPr>
          <w:ilvl w:val="0"/>
          <w:numId w:val="11"/>
        </w:numPr>
      </w:pPr>
      <w:r>
        <w:t>Demonstrate positive work ethic.</w:t>
      </w:r>
    </w:p>
    <w:p w14:paraId="75E283B6" w14:textId="77777777" w:rsidR="00985CD3" w:rsidRDefault="00985CD3" w:rsidP="00036412">
      <w:pPr>
        <w:pStyle w:val="ListParagraph"/>
        <w:numPr>
          <w:ilvl w:val="0"/>
          <w:numId w:val="11"/>
        </w:numPr>
      </w:pPr>
      <w:r>
        <w:t>Demonstrate self-representation skills</w:t>
      </w:r>
      <w:r w:rsidR="00230528">
        <w:t>.</w:t>
      </w:r>
    </w:p>
    <w:p w14:paraId="0DE3D8AD" w14:textId="77777777" w:rsidR="00985CD3" w:rsidRDefault="00985CD3" w:rsidP="00036412">
      <w:pPr>
        <w:pStyle w:val="ListParagraph"/>
        <w:numPr>
          <w:ilvl w:val="0"/>
          <w:numId w:val="11"/>
        </w:numPr>
      </w:pPr>
      <w:r>
        <w:t>Demonstrate conflict-resolution skills</w:t>
      </w:r>
      <w:r w:rsidR="00230528">
        <w:t>.</w:t>
      </w:r>
    </w:p>
    <w:p w14:paraId="78FC2C8D" w14:textId="77777777" w:rsidR="00036412" w:rsidRDefault="00036412" w:rsidP="00036412">
      <w:pPr>
        <w:pStyle w:val="ListParagraph"/>
        <w:numPr>
          <w:ilvl w:val="0"/>
          <w:numId w:val="11"/>
        </w:numPr>
      </w:pPr>
      <w:r w:rsidRPr="00036412">
        <w:t>Demonstrate an understanding of workplace organizations, systems, and climates.</w:t>
      </w:r>
    </w:p>
    <w:p w14:paraId="7D4616E7" w14:textId="77777777" w:rsidR="00985F00" w:rsidRDefault="00985F00" w:rsidP="00985F00">
      <w:pPr>
        <w:pStyle w:val="ListParagraph"/>
        <w:numPr>
          <w:ilvl w:val="0"/>
          <w:numId w:val="11"/>
        </w:numPr>
      </w:pPr>
      <w:r w:rsidRPr="00985F00">
        <w:t>Demonstrate job-acquisition and advancement skills.</w:t>
      </w:r>
    </w:p>
    <w:p w14:paraId="04E99B86" w14:textId="77777777" w:rsidR="004F32A2" w:rsidRDefault="004F32A2"/>
    <w:p w14:paraId="1100240C" w14:textId="77777777" w:rsidR="004F32A2" w:rsidRDefault="00661427">
      <w:pPr>
        <w:pStyle w:val="Subtitle"/>
      </w:pPr>
      <w:r>
        <w:t xml:space="preserve">Correlations to </w:t>
      </w:r>
      <w:r w:rsidR="00F93579">
        <w:t xml:space="preserve">the </w:t>
      </w:r>
      <w:r>
        <w:t>Virginia Standards of Learning (SOL):</w:t>
      </w:r>
    </w:p>
    <w:p w14:paraId="4D7394F5" w14:textId="77777777" w:rsidR="004F32A2" w:rsidRDefault="00661427" w:rsidP="00703E44">
      <w:pPr>
        <w:ind w:left="720"/>
      </w:pPr>
      <w:r>
        <w:t xml:space="preserve">English: </w:t>
      </w:r>
      <w:r w:rsidR="00F146DB">
        <w:t>6.1</w:t>
      </w:r>
      <w:r w:rsidR="0019117F">
        <w:t xml:space="preserve">, </w:t>
      </w:r>
      <w:r w:rsidR="00E50600">
        <w:t>6.7,</w:t>
      </w:r>
      <w:r w:rsidR="0019117F">
        <w:t xml:space="preserve"> 7.1, </w:t>
      </w:r>
      <w:r w:rsidR="00E50600">
        <w:t>7.7</w:t>
      </w:r>
      <w:r w:rsidR="0019117F">
        <w:t xml:space="preserve">, </w:t>
      </w:r>
      <w:r w:rsidR="00E50600">
        <w:t>8.7</w:t>
      </w:r>
      <w:r w:rsidR="00385566">
        <w:t xml:space="preserve">, </w:t>
      </w:r>
      <w:r w:rsidR="00E50600">
        <w:t>9.6</w:t>
      </w:r>
      <w:r w:rsidR="0019117F">
        <w:t xml:space="preserve">, 10.1, </w:t>
      </w:r>
      <w:r w:rsidR="00E50600">
        <w:t>10.6</w:t>
      </w:r>
    </w:p>
    <w:p w14:paraId="66266879" w14:textId="77777777" w:rsidR="00464F90" w:rsidRDefault="00464F90" w:rsidP="00703E44">
      <w:pPr>
        <w:ind w:left="720"/>
      </w:pPr>
      <w:r>
        <w:t xml:space="preserve">History and Social Science: </w:t>
      </w:r>
      <w:r w:rsidR="00ED0CC7">
        <w:t>GOVT.16</w:t>
      </w:r>
    </w:p>
    <w:p w14:paraId="6A82D241" w14:textId="77777777" w:rsidR="004F32A2" w:rsidRDefault="004F32A2"/>
    <w:p w14:paraId="37C901D2" w14:textId="77777777" w:rsidR="004F32A2" w:rsidRDefault="00661427">
      <w:pPr>
        <w:pStyle w:val="Subtitle"/>
      </w:pPr>
      <w:r>
        <w:t>Instructional Steps:</w:t>
      </w:r>
    </w:p>
    <w:p w14:paraId="3557B8F2" w14:textId="77777777" w:rsidR="00985CD3" w:rsidRDefault="00D878AF" w:rsidP="00C1110F">
      <w:pPr>
        <w:pStyle w:val="ListParagraph"/>
        <w:numPr>
          <w:ilvl w:val="0"/>
          <w:numId w:val="21"/>
        </w:numPr>
        <w:spacing w:line="276" w:lineRule="auto"/>
      </w:pPr>
      <w:bookmarkStart w:id="1" w:name="_re73w7colfwk" w:colFirst="0" w:colLast="0"/>
      <w:bookmarkStart w:id="2" w:name="_g692azh9grg3" w:colFirst="0" w:colLast="0"/>
      <w:bookmarkStart w:id="3" w:name="_4c67i2rlvlhp" w:colFirst="0" w:colLast="0"/>
      <w:bookmarkEnd w:id="1"/>
      <w:bookmarkEnd w:id="2"/>
      <w:bookmarkEnd w:id="3"/>
      <w:r>
        <w:rPr>
          <w:b/>
          <w:i/>
        </w:rPr>
        <w:t xml:space="preserve">Display Teacher Resource #1: Venn </w:t>
      </w:r>
      <w:proofErr w:type="gramStart"/>
      <w:r>
        <w:rPr>
          <w:b/>
          <w:i/>
        </w:rPr>
        <w:t>Diagram</w:t>
      </w:r>
      <w:proofErr w:type="gramEnd"/>
      <w:r w:rsidR="00E57DDC">
        <w:rPr>
          <w:b/>
          <w:i/>
        </w:rPr>
        <w:t xml:space="preserve">. </w:t>
      </w:r>
      <w:r>
        <w:t xml:space="preserve">Ask students what, if anything, </w:t>
      </w:r>
      <w:r w:rsidR="004D000A">
        <w:t xml:space="preserve">is </w:t>
      </w:r>
      <w:r>
        <w:t>the difference between hearing and listening. Answers and examples should address the fact that hearing is passive while listening is active, and that listening involves hearing as well as thinking about what is heard. Ask students what beha</w:t>
      </w:r>
      <w:r w:rsidR="00556842">
        <w:t>viors demonstrate listening (e.g.</w:t>
      </w:r>
      <w:r>
        <w:t>, eye contact, full attention/not multi-tasking, nodding</w:t>
      </w:r>
      <w:r w:rsidR="00593593">
        <w:t>,</w:t>
      </w:r>
      <w:r>
        <w:t xml:space="preserve"> or asking clarifying questions). </w:t>
      </w:r>
    </w:p>
    <w:p w14:paraId="015EE5B9" w14:textId="77777777" w:rsidR="00985CD3" w:rsidRDefault="00985CD3" w:rsidP="00985CD3">
      <w:pPr>
        <w:pStyle w:val="ListParagraph"/>
        <w:spacing w:line="276" w:lineRule="auto"/>
      </w:pPr>
    </w:p>
    <w:p w14:paraId="309F9A76" w14:textId="77777777" w:rsidR="00FD2FBE" w:rsidRPr="00F146DB" w:rsidRDefault="00FD2FBE" w:rsidP="00814783">
      <w:pPr>
        <w:pStyle w:val="ListParagraph"/>
        <w:numPr>
          <w:ilvl w:val="0"/>
          <w:numId w:val="21"/>
        </w:numPr>
        <w:spacing w:line="276" w:lineRule="auto"/>
      </w:pPr>
      <w:r w:rsidRPr="00593593">
        <w:rPr>
          <w:b/>
          <w:i/>
        </w:rPr>
        <w:t>After giving each student one sheet of paper (8.5x11 will work fine), offer the following directions, pausing after each instruction to give students time to comply.</w:t>
      </w:r>
      <w:r w:rsidR="00F146DB" w:rsidRPr="00593593">
        <w:rPr>
          <w:b/>
          <w:i/>
        </w:rPr>
        <w:t xml:space="preserve"> </w:t>
      </w:r>
      <w:r w:rsidR="00593593" w:rsidRPr="00593593">
        <w:t>Let students know that there is no</w:t>
      </w:r>
      <w:r w:rsidR="00593593" w:rsidRPr="00593593">
        <w:rPr>
          <w:b/>
          <w:i/>
        </w:rPr>
        <w:t xml:space="preserve"> </w:t>
      </w:r>
      <w:r w:rsidR="00593593">
        <w:t xml:space="preserve">peeking and they cannot ask any questions. </w:t>
      </w:r>
      <w:r w:rsidR="00F146DB" w:rsidRPr="00593593">
        <w:rPr>
          <w:i/>
        </w:rPr>
        <w:t>Note: this portion of the lesson was adapted from “Listen Hear</w:t>
      </w:r>
      <w:proofErr w:type="gramStart"/>
      <w:r w:rsidR="00F146DB" w:rsidRPr="00593593">
        <w:rPr>
          <w:i/>
        </w:rPr>
        <w:t>!,</w:t>
      </w:r>
      <w:proofErr w:type="gramEnd"/>
      <w:r w:rsidR="00F146DB" w:rsidRPr="00593593">
        <w:rPr>
          <w:i/>
        </w:rPr>
        <w:t xml:space="preserve">” on page 30 of </w:t>
      </w:r>
      <w:hyperlink r:id="rId10" w:history="1">
        <w:r w:rsidR="00F146DB" w:rsidRPr="00593593">
          <w:rPr>
            <w:rStyle w:val="Hyperlink"/>
            <w:i/>
          </w:rPr>
          <w:t>Soft Skills to Pay the Bills — Mastering Soft Skills for Workplace Success</w:t>
        </w:r>
      </w:hyperlink>
      <w:r w:rsidR="00F146DB" w:rsidRPr="00593593">
        <w:rPr>
          <w:i/>
        </w:rPr>
        <w:t xml:space="preserve"> (</w:t>
      </w:r>
      <w:hyperlink r:id="rId11" w:history="1">
        <w:r w:rsidR="00F146DB" w:rsidRPr="00593593">
          <w:rPr>
            <w:rStyle w:val="Hyperlink"/>
            <w:i/>
          </w:rPr>
          <w:t>https://www.dol.gov/odep/topics/youth/softskills/</w:t>
        </w:r>
      </w:hyperlink>
      <w:r w:rsidR="00F146DB" w:rsidRPr="00593593">
        <w:rPr>
          <w:i/>
        </w:rPr>
        <w:t>).</w:t>
      </w:r>
      <w:r w:rsidR="00F146DB" w:rsidRPr="00F146DB">
        <w:t xml:space="preserve"> </w:t>
      </w:r>
    </w:p>
    <w:p w14:paraId="75F579CE" w14:textId="77777777" w:rsidR="00FD2FBE" w:rsidRPr="00FD2FBE" w:rsidRDefault="00FD2FBE" w:rsidP="00FD2FBE">
      <w:pPr>
        <w:pStyle w:val="ListParagraph"/>
        <w:rPr>
          <w:b/>
          <w:i/>
        </w:rPr>
      </w:pPr>
    </w:p>
    <w:p w14:paraId="654ED07A" w14:textId="77777777" w:rsidR="00FD2FBE" w:rsidRDefault="00FD2FBE" w:rsidP="00FD2FBE">
      <w:pPr>
        <w:pStyle w:val="ListParagraph"/>
        <w:numPr>
          <w:ilvl w:val="1"/>
          <w:numId w:val="21"/>
        </w:numPr>
        <w:spacing w:line="276" w:lineRule="auto"/>
      </w:pPr>
      <w:r w:rsidRPr="00FD2FBE">
        <w:t xml:space="preserve">Pick up your sheet of paper and hold it in front of you. </w:t>
      </w:r>
    </w:p>
    <w:p w14:paraId="1BA0CB7D" w14:textId="77777777" w:rsidR="00FD2FBE" w:rsidRDefault="00FD2FBE" w:rsidP="00FD2FBE">
      <w:pPr>
        <w:pStyle w:val="ListParagraph"/>
        <w:numPr>
          <w:ilvl w:val="1"/>
          <w:numId w:val="21"/>
        </w:numPr>
        <w:spacing w:line="276" w:lineRule="auto"/>
      </w:pPr>
      <w:r w:rsidRPr="00FD2FBE">
        <w:rPr>
          <w:b/>
        </w:rPr>
        <w:t>Close your eyes</w:t>
      </w:r>
      <w:r w:rsidRPr="00FD2FBE">
        <w:t xml:space="preserve"> and listen carefully to</w:t>
      </w:r>
      <w:r>
        <w:t xml:space="preserve"> my directions. </w:t>
      </w:r>
    </w:p>
    <w:p w14:paraId="02AB34DC" w14:textId="77777777" w:rsidR="00FD2FBE" w:rsidRPr="00FD2FBE" w:rsidRDefault="00FD2FBE" w:rsidP="00FD2FBE">
      <w:pPr>
        <w:pStyle w:val="ListParagraph"/>
        <w:numPr>
          <w:ilvl w:val="1"/>
          <w:numId w:val="21"/>
        </w:numPr>
        <w:spacing w:line="276" w:lineRule="auto"/>
      </w:pPr>
      <w:r>
        <w:t>F</w:t>
      </w:r>
      <w:r w:rsidRPr="00FD2FBE">
        <w:t>old your</w:t>
      </w:r>
      <w:r w:rsidR="004D000A">
        <w:t xml:space="preserve"> sheet of paper in half. </w:t>
      </w:r>
    </w:p>
    <w:p w14:paraId="7D17831B" w14:textId="77777777" w:rsidR="00FD2FBE" w:rsidRPr="00FD2FBE" w:rsidRDefault="00593593" w:rsidP="00FD2FBE">
      <w:pPr>
        <w:pStyle w:val="ListParagraph"/>
        <w:numPr>
          <w:ilvl w:val="1"/>
          <w:numId w:val="21"/>
        </w:numPr>
        <w:spacing w:line="276" w:lineRule="auto"/>
      </w:pPr>
      <w:r>
        <w:t>T</w:t>
      </w:r>
      <w:r w:rsidR="00FD2FBE" w:rsidRPr="00FD2FBE">
        <w:t>ear off the upper right</w:t>
      </w:r>
      <w:r w:rsidR="00FD2FBE">
        <w:t>-</w:t>
      </w:r>
      <w:r w:rsidR="004D000A">
        <w:t xml:space="preserve">hand corner. </w:t>
      </w:r>
    </w:p>
    <w:p w14:paraId="0A0DA2F1" w14:textId="77777777" w:rsidR="00FD2FBE" w:rsidRPr="00FD2FBE" w:rsidRDefault="00FD2FBE" w:rsidP="00FD2FBE">
      <w:pPr>
        <w:pStyle w:val="ListParagraph"/>
        <w:numPr>
          <w:ilvl w:val="1"/>
          <w:numId w:val="21"/>
        </w:numPr>
        <w:spacing w:line="276" w:lineRule="auto"/>
      </w:pPr>
      <w:r w:rsidRPr="00FD2FBE">
        <w:t>Fold the paper in half again and tear off the upper left</w:t>
      </w:r>
      <w:r>
        <w:t>-</w:t>
      </w:r>
      <w:r w:rsidR="004D000A">
        <w:t>hand corner.</w:t>
      </w:r>
    </w:p>
    <w:p w14:paraId="4830B2F8" w14:textId="77777777" w:rsidR="00FD2FBE" w:rsidRPr="00FD2FBE" w:rsidRDefault="00FD2FBE" w:rsidP="00FD2FBE">
      <w:pPr>
        <w:pStyle w:val="ListParagraph"/>
        <w:numPr>
          <w:ilvl w:val="1"/>
          <w:numId w:val="21"/>
        </w:numPr>
        <w:spacing w:line="276" w:lineRule="auto"/>
      </w:pPr>
      <w:r>
        <w:t>Fold the paper</w:t>
      </w:r>
      <w:r w:rsidR="004D000A">
        <w:t xml:space="preserve"> in half again. </w:t>
      </w:r>
    </w:p>
    <w:p w14:paraId="0F4EAF82" w14:textId="77777777" w:rsidR="00FD2FBE" w:rsidRPr="00FD2FBE" w:rsidRDefault="00593593" w:rsidP="00FD2FBE">
      <w:pPr>
        <w:pStyle w:val="ListParagraph"/>
        <w:numPr>
          <w:ilvl w:val="1"/>
          <w:numId w:val="21"/>
        </w:numPr>
        <w:spacing w:line="276" w:lineRule="auto"/>
      </w:pPr>
      <w:r>
        <w:t>T</w:t>
      </w:r>
      <w:r w:rsidR="00FD2FBE" w:rsidRPr="00FD2FBE">
        <w:t xml:space="preserve">ear off the </w:t>
      </w:r>
      <w:r w:rsidR="004D000A">
        <w:t xml:space="preserve">lower right-hand corner. </w:t>
      </w:r>
    </w:p>
    <w:p w14:paraId="58AFD8C7" w14:textId="77777777" w:rsidR="00985CD3" w:rsidRPr="00985CD3" w:rsidRDefault="00985CD3" w:rsidP="00985CD3">
      <w:pPr>
        <w:pStyle w:val="ListParagraph"/>
        <w:rPr>
          <w:b/>
          <w:i/>
        </w:rPr>
      </w:pPr>
    </w:p>
    <w:p w14:paraId="6D1C403A" w14:textId="77777777" w:rsidR="003A1A0A" w:rsidRPr="003A1A0A" w:rsidRDefault="00FD2FBE" w:rsidP="008070AF">
      <w:pPr>
        <w:pStyle w:val="ListParagraph"/>
        <w:numPr>
          <w:ilvl w:val="0"/>
          <w:numId w:val="21"/>
        </w:numPr>
        <w:spacing w:line="276" w:lineRule="auto"/>
      </w:pPr>
      <w:r>
        <w:rPr>
          <w:b/>
          <w:i/>
        </w:rPr>
        <w:t xml:space="preserve">Once the folding/tearing activity is over, ask students to open their eyes and compare papers. </w:t>
      </w:r>
      <w:r>
        <w:t xml:space="preserve">Do they look alike? </w:t>
      </w:r>
      <w:r w:rsidR="000A31F7">
        <w:t xml:space="preserve">Did every student follow all the steps given? Were students tempted to ask clarifying questions? </w:t>
      </w:r>
      <w:r>
        <w:t xml:space="preserve">Ask students for their feedback on your instructions (there will probably be some critiquing and pointing out things such as, “Which way were we supposed to be holding our papers in the first place?” </w:t>
      </w:r>
      <w:r w:rsidR="000A31F7">
        <w:t>Discuss the need for people to receive information in a variety of ways to be successful. Discuss the importance of listening actively, asking questions, and communicating clearly and specifically (especially when giving directions for others to follow).</w:t>
      </w:r>
    </w:p>
    <w:p w14:paraId="6FD8ED86" w14:textId="77777777" w:rsidR="003A1A0A" w:rsidRPr="003A1A0A" w:rsidRDefault="003A1A0A" w:rsidP="003A1A0A">
      <w:pPr>
        <w:pStyle w:val="ListParagraph"/>
        <w:rPr>
          <w:b/>
          <w:i/>
        </w:rPr>
      </w:pPr>
    </w:p>
    <w:p w14:paraId="701D22A4" w14:textId="77777777" w:rsidR="006136E3" w:rsidRDefault="000A31F7" w:rsidP="00AD4DEF">
      <w:pPr>
        <w:pStyle w:val="ListParagraph"/>
        <w:numPr>
          <w:ilvl w:val="0"/>
          <w:numId w:val="21"/>
        </w:numPr>
        <w:spacing w:line="276" w:lineRule="auto"/>
      </w:pPr>
      <w:r w:rsidRPr="000A31F7">
        <w:rPr>
          <w:b/>
          <w:i/>
        </w:rPr>
        <w:t>Ask students to respond to the following journal prompt:</w:t>
      </w:r>
      <w:r>
        <w:t xml:space="preserve"> Give an example of a time when you really thought you knew what you were supposed to do but did not. What happened?</w:t>
      </w:r>
      <w:r w:rsidR="00CE2A8A">
        <w:t xml:space="preserve"> </w:t>
      </w:r>
    </w:p>
    <w:p w14:paraId="28C6DC40" w14:textId="77777777" w:rsidR="00CE2A8A" w:rsidRDefault="00CE2A8A" w:rsidP="00CE2A8A">
      <w:pPr>
        <w:spacing w:line="276" w:lineRule="auto"/>
      </w:pPr>
    </w:p>
    <w:p w14:paraId="6FFC41AA" w14:textId="77777777" w:rsidR="00FF7101" w:rsidRPr="00125DB6" w:rsidRDefault="000A31F7" w:rsidP="000A31F7">
      <w:pPr>
        <w:pStyle w:val="ListParagraph"/>
        <w:numPr>
          <w:ilvl w:val="0"/>
          <w:numId w:val="21"/>
        </w:numPr>
        <w:spacing w:line="276" w:lineRule="auto"/>
      </w:pPr>
      <w:r>
        <w:rPr>
          <w:b/>
          <w:i/>
        </w:rPr>
        <w:t xml:space="preserve">Share student experiences and conclude by </w:t>
      </w:r>
      <w:r w:rsidR="004D000A">
        <w:rPr>
          <w:b/>
          <w:i/>
        </w:rPr>
        <w:t xml:space="preserve">making a list of effective strategies for giving and receiving instructions. </w:t>
      </w:r>
    </w:p>
    <w:p w14:paraId="3B6FFC5C" w14:textId="77777777" w:rsidR="00125DB6" w:rsidRDefault="00125DB6" w:rsidP="00125DB6">
      <w:pPr>
        <w:pStyle w:val="ListParagraph"/>
        <w:spacing w:line="276" w:lineRule="auto"/>
      </w:pPr>
    </w:p>
    <w:p w14:paraId="52313AF3" w14:textId="77777777" w:rsidR="004F32A2" w:rsidRDefault="00661427">
      <w:pPr>
        <w:pStyle w:val="Subtitle"/>
        <w:rPr>
          <w:b/>
        </w:rPr>
      </w:pPr>
      <w:r>
        <w:t>Formative Assessment</w:t>
      </w:r>
      <w:r>
        <w:rPr>
          <w:b/>
        </w:rPr>
        <w:t xml:space="preserve">: </w:t>
      </w:r>
    </w:p>
    <w:p w14:paraId="45AF5AD6" w14:textId="77777777" w:rsidR="00865399" w:rsidRDefault="00312A77" w:rsidP="00865399">
      <w:pPr>
        <w:pStyle w:val="ListParagraph"/>
        <w:numPr>
          <w:ilvl w:val="0"/>
          <w:numId w:val="9"/>
        </w:numPr>
      </w:pPr>
      <w:r>
        <w:t xml:space="preserve">Assess student understanding </w:t>
      </w:r>
      <w:r w:rsidR="00C50CCB">
        <w:t xml:space="preserve">and participation </w:t>
      </w:r>
      <w:r>
        <w:t xml:space="preserve">as demonstrated </w:t>
      </w:r>
      <w:r w:rsidR="001644C3">
        <w:t>in the class and small group discussions</w:t>
      </w:r>
      <w:r w:rsidR="006E0EB2">
        <w:t>.</w:t>
      </w:r>
    </w:p>
    <w:p w14:paraId="733CA66C" w14:textId="77777777" w:rsidR="00BA24D3" w:rsidRDefault="00BA24D3" w:rsidP="000A31F7">
      <w:pPr>
        <w:pStyle w:val="ListParagraph"/>
        <w:numPr>
          <w:ilvl w:val="0"/>
          <w:numId w:val="9"/>
        </w:numPr>
      </w:pPr>
      <w:r>
        <w:t xml:space="preserve">Evaluate student </w:t>
      </w:r>
      <w:r w:rsidR="00C03A96">
        <w:t xml:space="preserve">understanding of concepts within the lesson as demonstrated </w:t>
      </w:r>
      <w:r w:rsidR="000A31F7">
        <w:t xml:space="preserve">in the journal response. </w:t>
      </w:r>
      <w:r>
        <w:br/>
      </w:r>
    </w:p>
    <w:p w14:paraId="78C95F8A" w14:textId="77777777" w:rsidR="004F32A2" w:rsidRDefault="00661427">
      <w:pPr>
        <w:pStyle w:val="Subtitle"/>
      </w:pPr>
      <w:r>
        <w:t>Options for Adaptation/Differentiation:</w:t>
      </w:r>
    </w:p>
    <w:p w14:paraId="606316F5" w14:textId="77777777" w:rsidR="00DC1735" w:rsidRPr="00DC1735" w:rsidRDefault="009E3AE8" w:rsidP="00053C87">
      <w:pPr>
        <w:pStyle w:val="ListParagraph"/>
        <w:numPr>
          <w:ilvl w:val="0"/>
          <w:numId w:val="15"/>
        </w:numPr>
        <w:rPr>
          <w:color w:val="5A5A5A"/>
        </w:rPr>
      </w:pPr>
      <w:r>
        <w:t xml:space="preserve">To </w:t>
      </w:r>
      <w:r w:rsidR="00FF7101">
        <w:t xml:space="preserve">modify the length and difficulty of this lesson, </w:t>
      </w:r>
      <w:r w:rsidR="00E9514A">
        <w:t>the Venn diagram can be completed as a class. The journaling activity can be completed as part of a whole-class or small-group discussion.</w:t>
      </w:r>
    </w:p>
    <w:p w14:paraId="5474AF83" w14:textId="77777777" w:rsidR="003F72EA" w:rsidRPr="00C527FC" w:rsidRDefault="00DC1735" w:rsidP="00BA5F03">
      <w:pPr>
        <w:pStyle w:val="ListParagraph"/>
        <w:numPr>
          <w:ilvl w:val="0"/>
          <w:numId w:val="15"/>
        </w:numPr>
        <w:rPr>
          <w:color w:val="5A5A5A"/>
        </w:rPr>
      </w:pPr>
      <w:r>
        <w:t>To extend this activity and provide further enrichment,</w:t>
      </w:r>
      <w:r w:rsidR="00FF7101">
        <w:t xml:space="preserve"> </w:t>
      </w:r>
      <w:r w:rsidR="00E9514A">
        <w:t>ask students to re-write the instructions given in step #2 and re-do the folding and tearing activity in small groups. Did the changes that students made to the instructions make them clearer and easier to follow?</w:t>
      </w:r>
      <w:r w:rsidR="00053C87">
        <w:t xml:space="preserve"> </w:t>
      </w:r>
      <w:r w:rsidR="00C527FC">
        <w:br/>
      </w:r>
    </w:p>
    <w:p w14:paraId="1B7E0DC2" w14:textId="77777777" w:rsidR="004F32A2" w:rsidRDefault="00661427">
      <w:pPr>
        <w:pStyle w:val="Subtitle"/>
      </w:pPr>
      <w:r>
        <w:t xml:space="preserve">Suggestions for Follow-up: </w:t>
      </w:r>
    </w:p>
    <w:p w14:paraId="4DE284CC" w14:textId="77777777" w:rsidR="00871F05" w:rsidRDefault="00871F05" w:rsidP="00871F05">
      <w:pPr>
        <w:pStyle w:val="ListParagraph"/>
        <w:numPr>
          <w:ilvl w:val="0"/>
          <w:numId w:val="44"/>
        </w:numPr>
      </w:pPr>
      <w:r>
        <w:t xml:space="preserve">Build on student knowledge regarding effective </w:t>
      </w:r>
      <w:r w:rsidR="004D000A">
        <w:t xml:space="preserve">listening and </w:t>
      </w:r>
      <w:r>
        <w:t xml:space="preserve">speaking by </w:t>
      </w:r>
      <w:r w:rsidR="004D000A">
        <w:t xml:space="preserve">completing activity 5, “Quit </w:t>
      </w:r>
      <w:proofErr w:type="spellStart"/>
      <w:r w:rsidR="004D000A">
        <w:t>Talkin</w:t>
      </w:r>
      <w:proofErr w:type="spellEnd"/>
      <w:r w:rsidR="004D000A">
        <w:t>’! I Know What to Do</w:t>
      </w:r>
      <w:proofErr w:type="gramStart"/>
      <w:r w:rsidR="004D000A">
        <w:t>!</w:t>
      </w:r>
      <w:r w:rsidR="004D000A" w:rsidRPr="009E33F2">
        <w:t>,</w:t>
      </w:r>
      <w:proofErr w:type="gramEnd"/>
      <w:r w:rsidR="004D000A">
        <w:t xml:space="preserve">” on pages 32-34 of </w:t>
      </w:r>
      <w:hyperlink r:id="rId12" w:history="1">
        <w:r w:rsidR="004D000A" w:rsidRPr="00CF48CE">
          <w:rPr>
            <w:rStyle w:val="Hyperlink"/>
          </w:rPr>
          <w:t>Soft Skills to Pay the Bills — Mastering Soft Skills for Workplace Success</w:t>
        </w:r>
      </w:hyperlink>
      <w:r w:rsidR="004D000A">
        <w:t xml:space="preserve"> (</w:t>
      </w:r>
      <w:hyperlink r:id="rId13" w:history="1">
        <w:r w:rsidR="004D000A" w:rsidRPr="001949D1">
          <w:rPr>
            <w:rStyle w:val="Hyperlink"/>
          </w:rPr>
          <w:t>https://www.dol.gov/odep/topics/youth/softskills/</w:t>
        </w:r>
      </w:hyperlink>
      <w:r w:rsidR="004D000A">
        <w:t xml:space="preserve">). </w:t>
      </w:r>
    </w:p>
    <w:p w14:paraId="060D5E3B" w14:textId="77777777" w:rsidR="004D000A" w:rsidRDefault="004D000A" w:rsidP="00871F05">
      <w:pPr>
        <w:pStyle w:val="ListParagraph"/>
        <w:numPr>
          <w:ilvl w:val="0"/>
          <w:numId w:val="44"/>
        </w:numPr>
      </w:pPr>
      <w:r>
        <w:t xml:space="preserve">Ask each student to interview a professional (e.g., a teacher, coach, employer, relative, or friend) about the importance of clear communication in the workplace, then discuss the interviews in class. What themes </w:t>
      </w:r>
      <w:r w:rsidR="00B87A29">
        <w:t>were evident across the interviews?</w:t>
      </w:r>
    </w:p>
    <w:p w14:paraId="49E4A1EC" w14:textId="77777777" w:rsidR="009F30C3" w:rsidRPr="00B87A29" w:rsidRDefault="009F30C3" w:rsidP="00B87A29">
      <w:pPr>
        <w:rPr>
          <w:vanish/>
          <w:sz w:val="56"/>
          <w:szCs w:val="56"/>
        </w:rPr>
      </w:pPr>
    </w:p>
    <w:sectPr w:rsidR="009F30C3" w:rsidRPr="00B87A29" w:rsidSect="00CE30E8">
      <w:headerReference w:type="default" r:id="rId14"/>
      <w:footerReference w:type="default" r:id="rId15"/>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B7EE7" w14:textId="77777777" w:rsidR="00310FBC" w:rsidRDefault="00310FBC">
      <w:r>
        <w:separator/>
      </w:r>
    </w:p>
  </w:endnote>
  <w:endnote w:type="continuationSeparator" w:id="0">
    <w:p w14:paraId="31DE4F5D" w14:textId="77777777" w:rsidR="00310FBC" w:rsidRDefault="0031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5C982" w14:textId="77777777"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70F9A" w14:textId="77777777" w:rsidR="00310FBC" w:rsidRDefault="00310FBC">
      <w:r>
        <w:separator/>
      </w:r>
    </w:p>
  </w:footnote>
  <w:footnote w:type="continuationSeparator" w:id="0">
    <w:p w14:paraId="0F78936D" w14:textId="77777777" w:rsidR="00310FBC" w:rsidRDefault="00310F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9893" w14:textId="77777777"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8CA"/>
    <w:multiLevelType w:val="hybridMultilevel"/>
    <w:tmpl w:val="68365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43B05"/>
    <w:multiLevelType w:val="hybridMultilevel"/>
    <w:tmpl w:val="DA8E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55EC1"/>
    <w:multiLevelType w:val="hybridMultilevel"/>
    <w:tmpl w:val="AE3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271C97"/>
    <w:multiLevelType w:val="hybridMultilevel"/>
    <w:tmpl w:val="0AD0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6D5891"/>
    <w:multiLevelType w:val="hybridMultilevel"/>
    <w:tmpl w:val="042A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36FB8"/>
    <w:multiLevelType w:val="hybridMultilevel"/>
    <w:tmpl w:val="58B69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1C4731F"/>
    <w:multiLevelType w:val="hybridMultilevel"/>
    <w:tmpl w:val="7D1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9C90AB5"/>
    <w:multiLevelType w:val="hybridMultilevel"/>
    <w:tmpl w:val="C6C4CDF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0">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4"/>
  </w:num>
  <w:num w:numId="4">
    <w:abstractNumId w:val="39"/>
  </w:num>
  <w:num w:numId="5">
    <w:abstractNumId w:val="6"/>
  </w:num>
  <w:num w:numId="6">
    <w:abstractNumId w:val="18"/>
  </w:num>
  <w:num w:numId="7">
    <w:abstractNumId w:val="41"/>
  </w:num>
  <w:num w:numId="8">
    <w:abstractNumId w:val="21"/>
  </w:num>
  <w:num w:numId="9">
    <w:abstractNumId w:val="7"/>
  </w:num>
  <w:num w:numId="10">
    <w:abstractNumId w:val="5"/>
  </w:num>
  <w:num w:numId="11">
    <w:abstractNumId w:val="13"/>
  </w:num>
  <w:num w:numId="12">
    <w:abstractNumId w:val="37"/>
  </w:num>
  <w:num w:numId="13">
    <w:abstractNumId w:val="35"/>
  </w:num>
  <w:num w:numId="14">
    <w:abstractNumId w:val="9"/>
  </w:num>
  <w:num w:numId="15">
    <w:abstractNumId w:val="28"/>
  </w:num>
  <w:num w:numId="16">
    <w:abstractNumId w:val="27"/>
  </w:num>
  <w:num w:numId="17">
    <w:abstractNumId w:val="15"/>
  </w:num>
  <w:num w:numId="18">
    <w:abstractNumId w:val="29"/>
  </w:num>
  <w:num w:numId="19">
    <w:abstractNumId w:val="33"/>
  </w:num>
  <w:num w:numId="20">
    <w:abstractNumId w:val="19"/>
  </w:num>
  <w:num w:numId="21">
    <w:abstractNumId w:val="31"/>
  </w:num>
  <w:num w:numId="22">
    <w:abstractNumId w:val="14"/>
  </w:num>
  <w:num w:numId="23">
    <w:abstractNumId w:val="43"/>
  </w:num>
  <w:num w:numId="24">
    <w:abstractNumId w:val="24"/>
  </w:num>
  <w:num w:numId="25">
    <w:abstractNumId w:val="12"/>
  </w:num>
  <w:num w:numId="26">
    <w:abstractNumId w:val="23"/>
  </w:num>
  <w:num w:numId="27">
    <w:abstractNumId w:val="38"/>
  </w:num>
  <w:num w:numId="28">
    <w:abstractNumId w:val="10"/>
  </w:num>
  <w:num w:numId="29">
    <w:abstractNumId w:val="3"/>
  </w:num>
  <w:num w:numId="30">
    <w:abstractNumId w:val="26"/>
  </w:num>
  <w:num w:numId="31">
    <w:abstractNumId w:val="40"/>
  </w:num>
  <w:num w:numId="32">
    <w:abstractNumId w:val="11"/>
  </w:num>
  <w:num w:numId="33">
    <w:abstractNumId w:val="42"/>
  </w:num>
  <w:num w:numId="34">
    <w:abstractNumId w:val="16"/>
  </w:num>
  <w:num w:numId="35">
    <w:abstractNumId w:val="22"/>
  </w:num>
  <w:num w:numId="36">
    <w:abstractNumId w:val="1"/>
  </w:num>
  <w:num w:numId="37">
    <w:abstractNumId w:val="17"/>
  </w:num>
  <w:num w:numId="38">
    <w:abstractNumId w:val="20"/>
  </w:num>
  <w:num w:numId="39">
    <w:abstractNumId w:val="36"/>
  </w:num>
  <w:num w:numId="40">
    <w:abstractNumId w:val="30"/>
  </w:num>
  <w:num w:numId="41">
    <w:abstractNumId w:val="0"/>
  </w:num>
  <w:num w:numId="42">
    <w:abstractNumId w:val="2"/>
  </w:num>
  <w:num w:numId="43">
    <w:abstractNumId w:val="3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143BC"/>
    <w:rsid w:val="0002481D"/>
    <w:rsid w:val="000328C2"/>
    <w:rsid w:val="0003293C"/>
    <w:rsid w:val="0003328E"/>
    <w:rsid w:val="00035692"/>
    <w:rsid w:val="00036412"/>
    <w:rsid w:val="00036DC6"/>
    <w:rsid w:val="0004371A"/>
    <w:rsid w:val="00046F99"/>
    <w:rsid w:val="00053C87"/>
    <w:rsid w:val="00060C72"/>
    <w:rsid w:val="000674C0"/>
    <w:rsid w:val="000745A9"/>
    <w:rsid w:val="0008249D"/>
    <w:rsid w:val="0008549A"/>
    <w:rsid w:val="000876DB"/>
    <w:rsid w:val="00087F5C"/>
    <w:rsid w:val="00097359"/>
    <w:rsid w:val="000A31F7"/>
    <w:rsid w:val="000B32E7"/>
    <w:rsid w:val="000B59BA"/>
    <w:rsid w:val="000B720C"/>
    <w:rsid w:val="000C1A7C"/>
    <w:rsid w:val="000C61DC"/>
    <w:rsid w:val="000D12B5"/>
    <w:rsid w:val="000D7D03"/>
    <w:rsid w:val="000E6D51"/>
    <w:rsid w:val="000E7FA5"/>
    <w:rsid w:val="000F0693"/>
    <w:rsid w:val="000F0ED8"/>
    <w:rsid w:val="000F79CF"/>
    <w:rsid w:val="00100A7D"/>
    <w:rsid w:val="00103BD3"/>
    <w:rsid w:val="0010714D"/>
    <w:rsid w:val="0011143F"/>
    <w:rsid w:val="00112C15"/>
    <w:rsid w:val="00121552"/>
    <w:rsid w:val="00121D7A"/>
    <w:rsid w:val="00125DB6"/>
    <w:rsid w:val="0012736D"/>
    <w:rsid w:val="001375FD"/>
    <w:rsid w:val="00140AF7"/>
    <w:rsid w:val="00142792"/>
    <w:rsid w:val="001427FE"/>
    <w:rsid w:val="001512CA"/>
    <w:rsid w:val="00152525"/>
    <w:rsid w:val="00157146"/>
    <w:rsid w:val="001644C3"/>
    <w:rsid w:val="00172542"/>
    <w:rsid w:val="001732E8"/>
    <w:rsid w:val="001858E3"/>
    <w:rsid w:val="0019117F"/>
    <w:rsid w:val="00192F0D"/>
    <w:rsid w:val="00193DAC"/>
    <w:rsid w:val="001940C6"/>
    <w:rsid w:val="001A1C6B"/>
    <w:rsid w:val="001B05D2"/>
    <w:rsid w:val="001B2DAF"/>
    <w:rsid w:val="001B4660"/>
    <w:rsid w:val="001C03C5"/>
    <w:rsid w:val="001C6058"/>
    <w:rsid w:val="001D1FDA"/>
    <w:rsid w:val="001E1A46"/>
    <w:rsid w:val="001E1AC3"/>
    <w:rsid w:val="001F67A1"/>
    <w:rsid w:val="00220D00"/>
    <w:rsid w:val="00226E9A"/>
    <w:rsid w:val="00230528"/>
    <w:rsid w:val="00232045"/>
    <w:rsid w:val="0023457F"/>
    <w:rsid w:val="00235110"/>
    <w:rsid w:val="002368B6"/>
    <w:rsid w:val="00243017"/>
    <w:rsid w:val="002508D9"/>
    <w:rsid w:val="002619CF"/>
    <w:rsid w:val="00275D21"/>
    <w:rsid w:val="00276C53"/>
    <w:rsid w:val="0029109E"/>
    <w:rsid w:val="002A76BD"/>
    <w:rsid w:val="002B3BAE"/>
    <w:rsid w:val="002B58CC"/>
    <w:rsid w:val="002C5D92"/>
    <w:rsid w:val="002C7DFC"/>
    <w:rsid w:val="002D68DB"/>
    <w:rsid w:val="002D6B46"/>
    <w:rsid w:val="002E3BF6"/>
    <w:rsid w:val="002E773E"/>
    <w:rsid w:val="002F0D6C"/>
    <w:rsid w:val="002F12B2"/>
    <w:rsid w:val="002F342A"/>
    <w:rsid w:val="002F38EC"/>
    <w:rsid w:val="003011F3"/>
    <w:rsid w:val="003035D0"/>
    <w:rsid w:val="00306855"/>
    <w:rsid w:val="00310FBC"/>
    <w:rsid w:val="00312A77"/>
    <w:rsid w:val="003272F3"/>
    <w:rsid w:val="00337F9A"/>
    <w:rsid w:val="00346F79"/>
    <w:rsid w:val="00347A42"/>
    <w:rsid w:val="003620C3"/>
    <w:rsid w:val="00385566"/>
    <w:rsid w:val="003866D5"/>
    <w:rsid w:val="00387C4D"/>
    <w:rsid w:val="003938FD"/>
    <w:rsid w:val="003A1A0A"/>
    <w:rsid w:val="003B292E"/>
    <w:rsid w:val="003B7E5A"/>
    <w:rsid w:val="003D2328"/>
    <w:rsid w:val="003E7005"/>
    <w:rsid w:val="003F01BF"/>
    <w:rsid w:val="003F0DED"/>
    <w:rsid w:val="003F0F69"/>
    <w:rsid w:val="003F72EA"/>
    <w:rsid w:val="00400151"/>
    <w:rsid w:val="00401BBE"/>
    <w:rsid w:val="00402BBF"/>
    <w:rsid w:val="004122BA"/>
    <w:rsid w:val="004134DF"/>
    <w:rsid w:val="0042346B"/>
    <w:rsid w:val="00453B3D"/>
    <w:rsid w:val="00455424"/>
    <w:rsid w:val="004626DD"/>
    <w:rsid w:val="00464F90"/>
    <w:rsid w:val="00472902"/>
    <w:rsid w:val="0048734D"/>
    <w:rsid w:val="00492C2A"/>
    <w:rsid w:val="004A3660"/>
    <w:rsid w:val="004A7123"/>
    <w:rsid w:val="004A7EC2"/>
    <w:rsid w:val="004C4DE3"/>
    <w:rsid w:val="004D000A"/>
    <w:rsid w:val="004D701D"/>
    <w:rsid w:val="004F32A2"/>
    <w:rsid w:val="00505655"/>
    <w:rsid w:val="00505756"/>
    <w:rsid w:val="005125B9"/>
    <w:rsid w:val="0051547E"/>
    <w:rsid w:val="00521075"/>
    <w:rsid w:val="005252E5"/>
    <w:rsid w:val="005540D6"/>
    <w:rsid w:val="00556842"/>
    <w:rsid w:val="005609D6"/>
    <w:rsid w:val="00562FD4"/>
    <w:rsid w:val="00565301"/>
    <w:rsid w:val="0058336B"/>
    <w:rsid w:val="00593593"/>
    <w:rsid w:val="00594E51"/>
    <w:rsid w:val="00595311"/>
    <w:rsid w:val="005B3DAE"/>
    <w:rsid w:val="005C79B1"/>
    <w:rsid w:val="005D2395"/>
    <w:rsid w:val="005D63EB"/>
    <w:rsid w:val="00611CD8"/>
    <w:rsid w:val="006136E3"/>
    <w:rsid w:val="0063739A"/>
    <w:rsid w:val="006424B0"/>
    <w:rsid w:val="00644A03"/>
    <w:rsid w:val="00653418"/>
    <w:rsid w:val="00654C6B"/>
    <w:rsid w:val="006574A0"/>
    <w:rsid w:val="00661427"/>
    <w:rsid w:val="00664298"/>
    <w:rsid w:val="0067035E"/>
    <w:rsid w:val="00671A69"/>
    <w:rsid w:val="00680D4D"/>
    <w:rsid w:val="006844FB"/>
    <w:rsid w:val="00695965"/>
    <w:rsid w:val="00695F56"/>
    <w:rsid w:val="006A0E47"/>
    <w:rsid w:val="006A1170"/>
    <w:rsid w:val="006A312E"/>
    <w:rsid w:val="006A545E"/>
    <w:rsid w:val="006A731F"/>
    <w:rsid w:val="006A7A1F"/>
    <w:rsid w:val="006B4760"/>
    <w:rsid w:val="006B64D7"/>
    <w:rsid w:val="006B7CA3"/>
    <w:rsid w:val="006D3378"/>
    <w:rsid w:val="006D34AB"/>
    <w:rsid w:val="006D4159"/>
    <w:rsid w:val="006D7010"/>
    <w:rsid w:val="006E0EB2"/>
    <w:rsid w:val="006E37D7"/>
    <w:rsid w:val="006F26F3"/>
    <w:rsid w:val="006F4303"/>
    <w:rsid w:val="006F75A3"/>
    <w:rsid w:val="00703E44"/>
    <w:rsid w:val="00722046"/>
    <w:rsid w:val="00722C18"/>
    <w:rsid w:val="00722CE1"/>
    <w:rsid w:val="00723443"/>
    <w:rsid w:val="00727AA4"/>
    <w:rsid w:val="00744E50"/>
    <w:rsid w:val="00755E37"/>
    <w:rsid w:val="00757052"/>
    <w:rsid w:val="00766564"/>
    <w:rsid w:val="00767B49"/>
    <w:rsid w:val="00774825"/>
    <w:rsid w:val="00776F42"/>
    <w:rsid w:val="007817F7"/>
    <w:rsid w:val="00784E17"/>
    <w:rsid w:val="00794BFA"/>
    <w:rsid w:val="007A2B14"/>
    <w:rsid w:val="007A365B"/>
    <w:rsid w:val="007A5933"/>
    <w:rsid w:val="007B6CDC"/>
    <w:rsid w:val="007C13DD"/>
    <w:rsid w:val="007C2AF3"/>
    <w:rsid w:val="007D21AC"/>
    <w:rsid w:val="007E1F06"/>
    <w:rsid w:val="0080265D"/>
    <w:rsid w:val="0080289E"/>
    <w:rsid w:val="008070AF"/>
    <w:rsid w:val="00820A56"/>
    <w:rsid w:val="008272D1"/>
    <w:rsid w:val="00834A5E"/>
    <w:rsid w:val="00850179"/>
    <w:rsid w:val="00863E00"/>
    <w:rsid w:val="00865399"/>
    <w:rsid w:val="00867DEA"/>
    <w:rsid w:val="00871F05"/>
    <w:rsid w:val="00892984"/>
    <w:rsid w:val="008B4D61"/>
    <w:rsid w:val="008B7810"/>
    <w:rsid w:val="008C6EC9"/>
    <w:rsid w:val="008D0DDC"/>
    <w:rsid w:val="008E1AA6"/>
    <w:rsid w:val="00903482"/>
    <w:rsid w:val="00912CFD"/>
    <w:rsid w:val="0091407D"/>
    <w:rsid w:val="00936139"/>
    <w:rsid w:val="00936CDC"/>
    <w:rsid w:val="0094474B"/>
    <w:rsid w:val="00946544"/>
    <w:rsid w:val="00962923"/>
    <w:rsid w:val="00967480"/>
    <w:rsid w:val="00970FA1"/>
    <w:rsid w:val="009729E0"/>
    <w:rsid w:val="0098243B"/>
    <w:rsid w:val="00983E81"/>
    <w:rsid w:val="00985CD3"/>
    <w:rsid w:val="00985F00"/>
    <w:rsid w:val="00991C96"/>
    <w:rsid w:val="00992034"/>
    <w:rsid w:val="009B46CE"/>
    <w:rsid w:val="009C341E"/>
    <w:rsid w:val="009C4D7B"/>
    <w:rsid w:val="009E295A"/>
    <w:rsid w:val="009E3AE8"/>
    <w:rsid w:val="009E3C23"/>
    <w:rsid w:val="009F30C3"/>
    <w:rsid w:val="009F3B1C"/>
    <w:rsid w:val="00A05F5D"/>
    <w:rsid w:val="00A105D9"/>
    <w:rsid w:val="00A10E62"/>
    <w:rsid w:val="00A136CF"/>
    <w:rsid w:val="00A175F7"/>
    <w:rsid w:val="00A20D84"/>
    <w:rsid w:val="00A31B42"/>
    <w:rsid w:val="00A34E1C"/>
    <w:rsid w:val="00A36DD9"/>
    <w:rsid w:val="00A41BCB"/>
    <w:rsid w:val="00A616E5"/>
    <w:rsid w:val="00A764C4"/>
    <w:rsid w:val="00A82094"/>
    <w:rsid w:val="00A84D8E"/>
    <w:rsid w:val="00A9729E"/>
    <w:rsid w:val="00AA0B04"/>
    <w:rsid w:val="00AB73C2"/>
    <w:rsid w:val="00AC26D3"/>
    <w:rsid w:val="00AD0E2F"/>
    <w:rsid w:val="00AE44A0"/>
    <w:rsid w:val="00AE6C2A"/>
    <w:rsid w:val="00AF573C"/>
    <w:rsid w:val="00AF6AE0"/>
    <w:rsid w:val="00B003F4"/>
    <w:rsid w:val="00B06061"/>
    <w:rsid w:val="00B10F73"/>
    <w:rsid w:val="00B145B7"/>
    <w:rsid w:val="00B2008B"/>
    <w:rsid w:val="00B315C8"/>
    <w:rsid w:val="00B47432"/>
    <w:rsid w:val="00B4791E"/>
    <w:rsid w:val="00B57DEA"/>
    <w:rsid w:val="00B64991"/>
    <w:rsid w:val="00B67B5F"/>
    <w:rsid w:val="00B767FC"/>
    <w:rsid w:val="00B86A96"/>
    <w:rsid w:val="00B86BAC"/>
    <w:rsid w:val="00B87A29"/>
    <w:rsid w:val="00B9072B"/>
    <w:rsid w:val="00B9184A"/>
    <w:rsid w:val="00BA24D3"/>
    <w:rsid w:val="00BA69AA"/>
    <w:rsid w:val="00BC20F5"/>
    <w:rsid w:val="00BC5C4B"/>
    <w:rsid w:val="00BD0F1C"/>
    <w:rsid w:val="00BE2484"/>
    <w:rsid w:val="00BE2FDE"/>
    <w:rsid w:val="00BE476F"/>
    <w:rsid w:val="00BE7F79"/>
    <w:rsid w:val="00BF1861"/>
    <w:rsid w:val="00C030DC"/>
    <w:rsid w:val="00C03A96"/>
    <w:rsid w:val="00C07312"/>
    <w:rsid w:val="00C1110F"/>
    <w:rsid w:val="00C34A67"/>
    <w:rsid w:val="00C40B88"/>
    <w:rsid w:val="00C45B92"/>
    <w:rsid w:val="00C4617B"/>
    <w:rsid w:val="00C50CCB"/>
    <w:rsid w:val="00C527FC"/>
    <w:rsid w:val="00C52BD7"/>
    <w:rsid w:val="00C52C1A"/>
    <w:rsid w:val="00C54C98"/>
    <w:rsid w:val="00C62036"/>
    <w:rsid w:val="00C704F6"/>
    <w:rsid w:val="00C70A22"/>
    <w:rsid w:val="00C74092"/>
    <w:rsid w:val="00C84FD3"/>
    <w:rsid w:val="00C857AD"/>
    <w:rsid w:val="00C937CC"/>
    <w:rsid w:val="00CA05B1"/>
    <w:rsid w:val="00CB0BD9"/>
    <w:rsid w:val="00CB71A2"/>
    <w:rsid w:val="00CE2A8A"/>
    <w:rsid w:val="00CE30E8"/>
    <w:rsid w:val="00CE7063"/>
    <w:rsid w:val="00D02094"/>
    <w:rsid w:val="00D05745"/>
    <w:rsid w:val="00D05B9D"/>
    <w:rsid w:val="00D33A4E"/>
    <w:rsid w:val="00D472EA"/>
    <w:rsid w:val="00D72B7B"/>
    <w:rsid w:val="00D73055"/>
    <w:rsid w:val="00D831A9"/>
    <w:rsid w:val="00D85763"/>
    <w:rsid w:val="00D865A9"/>
    <w:rsid w:val="00D878AF"/>
    <w:rsid w:val="00D90FF5"/>
    <w:rsid w:val="00D92C4E"/>
    <w:rsid w:val="00DB2916"/>
    <w:rsid w:val="00DC1735"/>
    <w:rsid w:val="00DC7625"/>
    <w:rsid w:val="00DD2E8B"/>
    <w:rsid w:val="00DD6139"/>
    <w:rsid w:val="00DE2545"/>
    <w:rsid w:val="00DF2D73"/>
    <w:rsid w:val="00E122F4"/>
    <w:rsid w:val="00E15F6F"/>
    <w:rsid w:val="00E31102"/>
    <w:rsid w:val="00E32177"/>
    <w:rsid w:val="00E33AE7"/>
    <w:rsid w:val="00E354A8"/>
    <w:rsid w:val="00E44E27"/>
    <w:rsid w:val="00E50600"/>
    <w:rsid w:val="00E54A3B"/>
    <w:rsid w:val="00E57DDC"/>
    <w:rsid w:val="00E654DC"/>
    <w:rsid w:val="00E75FDB"/>
    <w:rsid w:val="00E83E6E"/>
    <w:rsid w:val="00E869DD"/>
    <w:rsid w:val="00E900AD"/>
    <w:rsid w:val="00E934CF"/>
    <w:rsid w:val="00E941AD"/>
    <w:rsid w:val="00E9514A"/>
    <w:rsid w:val="00EA1418"/>
    <w:rsid w:val="00EA206E"/>
    <w:rsid w:val="00EC022C"/>
    <w:rsid w:val="00EC0E83"/>
    <w:rsid w:val="00ED0CC7"/>
    <w:rsid w:val="00ED7147"/>
    <w:rsid w:val="00EE28D6"/>
    <w:rsid w:val="00EE497E"/>
    <w:rsid w:val="00EE502D"/>
    <w:rsid w:val="00EF67D0"/>
    <w:rsid w:val="00F10078"/>
    <w:rsid w:val="00F146DB"/>
    <w:rsid w:val="00F24D5D"/>
    <w:rsid w:val="00F40244"/>
    <w:rsid w:val="00F40BB1"/>
    <w:rsid w:val="00F539FB"/>
    <w:rsid w:val="00F56F00"/>
    <w:rsid w:val="00F654C9"/>
    <w:rsid w:val="00F67874"/>
    <w:rsid w:val="00F810E5"/>
    <w:rsid w:val="00F83D3F"/>
    <w:rsid w:val="00F8488E"/>
    <w:rsid w:val="00F93579"/>
    <w:rsid w:val="00FB1A56"/>
    <w:rsid w:val="00FC6832"/>
    <w:rsid w:val="00FD2FBE"/>
    <w:rsid w:val="00FF7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BB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ol.gov/odep/topics/youth/softskills/" TargetMode="External"/><Relationship Id="rId12" Type="http://schemas.openxmlformats.org/officeDocument/2006/relationships/hyperlink" Target="https://www.dol.gov/odep/topics/youth/softskills/" TargetMode="External"/><Relationship Id="rId13" Type="http://schemas.openxmlformats.org/officeDocument/2006/relationships/hyperlink" Target="https://www.dol.gov/odep/topics/youth/softskill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dol.gov/odep/topics/youth/soft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DB75-DFA0-F441-9042-8FB52996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3</cp:revision>
  <cp:lastPrinted>2017-08-24T16:52:00Z</cp:lastPrinted>
  <dcterms:created xsi:type="dcterms:W3CDTF">2017-08-28T15:38:00Z</dcterms:created>
  <dcterms:modified xsi:type="dcterms:W3CDTF">2017-08-28T16:28:00Z</dcterms:modified>
</cp:coreProperties>
</file>