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32A2" w:rsidRDefault="00087F5C">
      <w:pPr>
        <w:pStyle w:val="Title"/>
        <w:rPr>
          <w:color w:val="595959"/>
        </w:rPr>
      </w:pPr>
      <w:r>
        <w:rPr>
          <w:noProof/>
        </w:rPr>
        <w:drawing>
          <wp:anchor distT="0" distB="0" distL="114300" distR="114300" simplePos="0" relativeHeight="251658240" behindDoc="0" locked="0" layoutInCell="0" hidden="0" allowOverlap="1">
            <wp:simplePos x="0" y="0"/>
            <wp:positionH relativeFrom="margin">
              <wp:posOffset>4989195</wp:posOffset>
            </wp:positionH>
            <wp:positionV relativeFrom="paragraph">
              <wp:posOffset>14605</wp:posOffset>
            </wp:positionV>
            <wp:extent cx="1773936" cy="923544"/>
            <wp:effectExtent l="0" t="0" r="0" b="0"/>
            <wp:wrapSquare wrapText="bothSides" distT="0" distB="0" distL="114300" distR="114300"/>
            <wp:docPr id="3"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9"/>
                    <a:srcRect/>
                    <a:stretch>
                      <a:fillRect/>
                    </a:stretch>
                  </pic:blipFill>
                  <pic:spPr>
                    <a:xfrm>
                      <a:off x="0" y="0"/>
                      <a:ext cx="1773936" cy="923544"/>
                    </a:xfrm>
                    <a:prstGeom prst="rect">
                      <a:avLst/>
                    </a:prstGeom>
                    <a:ln/>
                  </pic:spPr>
                </pic:pic>
              </a:graphicData>
            </a:graphic>
          </wp:anchor>
        </w:drawing>
      </w:r>
      <w:r w:rsidR="00661427">
        <w:rPr>
          <w:color w:val="595959"/>
        </w:rPr>
        <w:t>Lesson Plan</w:t>
      </w:r>
    </w:p>
    <w:p w:rsidR="00985F00" w:rsidRPr="00654C6B" w:rsidRDefault="00985F00" w:rsidP="00985F00">
      <w:pPr>
        <w:pStyle w:val="Title"/>
      </w:pPr>
      <w:r>
        <w:rPr>
          <w:spacing w:val="-20"/>
        </w:rPr>
        <w:t xml:space="preserve">Demonstrating </w:t>
      </w:r>
      <w:r w:rsidR="008621A5">
        <w:rPr>
          <w:spacing w:val="-20"/>
        </w:rPr>
        <w:t>Professionalism</w:t>
      </w:r>
      <w:r>
        <w:rPr>
          <w:spacing w:val="-20"/>
        </w:rPr>
        <w:br/>
      </w:r>
      <w:r w:rsidRPr="00985F00">
        <w:rPr>
          <w:spacing w:val="-20"/>
          <w:sz w:val="44"/>
          <w:szCs w:val="44"/>
        </w:rPr>
        <w:t>Approaching a J</w:t>
      </w:r>
      <w:r w:rsidR="001C6058" w:rsidRPr="00985F00">
        <w:rPr>
          <w:spacing w:val="-20"/>
          <w:sz w:val="44"/>
          <w:szCs w:val="44"/>
        </w:rPr>
        <w:t>ob</w:t>
      </w:r>
      <w:r w:rsidRPr="00985F00">
        <w:rPr>
          <w:spacing w:val="-20"/>
          <w:sz w:val="44"/>
          <w:szCs w:val="44"/>
        </w:rPr>
        <w:t xml:space="preserve"> Interview</w:t>
      </w:r>
    </w:p>
    <w:p w:rsidR="004F32A2" w:rsidRDefault="004F32A2"/>
    <w:p w:rsidR="00AC26D3" w:rsidRDefault="00661427">
      <w:r>
        <w:rPr>
          <w:color w:val="5A5A5A"/>
        </w:rPr>
        <w:t>Objective</w:t>
      </w:r>
      <w:r w:rsidR="003035D0">
        <w:t>: Students will</w:t>
      </w:r>
      <w:r w:rsidR="00985F00">
        <w:t xml:space="preserve"> act out interview scenarios demonstrating positive and not-so-positive ways to represent themselves</w:t>
      </w:r>
      <w:r w:rsidR="00C52C1A">
        <w:t xml:space="preserve"> and explore the importance of making good first impressions</w:t>
      </w:r>
      <w:r w:rsidR="00985F00">
        <w:t xml:space="preserve">. Students will identify positive behaviors associated with </w:t>
      </w:r>
      <w:r w:rsidR="00B51B6C">
        <w:t>professionalism</w:t>
      </w:r>
      <w:r w:rsidR="00985F00">
        <w:t xml:space="preserve"> and plan for ways to approach a potential employer</w:t>
      </w:r>
      <w:r w:rsidR="00946544">
        <w:t>.</w:t>
      </w:r>
    </w:p>
    <w:p w:rsidR="00D90FF5" w:rsidRDefault="00AC26D3">
      <w:r>
        <w:t xml:space="preserve"> </w:t>
      </w:r>
    </w:p>
    <w:p w:rsidR="00AF573C" w:rsidRPr="00AF573C" w:rsidRDefault="00661427" w:rsidP="00AF573C">
      <w:pPr>
        <w:rPr>
          <w:b/>
        </w:rPr>
      </w:pPr>
      <w:r>
        <w:rPr>
          <w:color w:val="5A5A5A"/>
        </w:rPr>
        <w:t>Workplace Readiness Skill:</w:t>
      </w:r>
      <w:r>
        <w:t xml:space="preserve"> </w:t>
      </w:r>
      <w:r w:rsidR="00AF573C" w:rsidRPr="00AF573C">
        <w:rPr>
          <w:b/>
        </w:rPr>
        <w:t xml:space="preserve">Demonstrate </w:t>
      </w:r>
      <w:r w:rsidR="008621A5">
        <w:rPr>
          <w:b/>
        </w:rPr>
        <w:t>professionalism</w:t>
      </w:r>
      <w:r w:rsidR="00AF573C" w:rsidRPr="00AF573C">
        <w:rPr>
          <w:b/>
        </w:rPr>
        <w:t>.</w:t>
      </w:r>
    </w:p>
    <w:p w:rsidR="00AF573C" w:rsidRPr="00AF573C" w:rsidRDefault="00AF573C" w:rsidP="00AF573C">
      <w:pPr>
        <w:rPr>
          <w:b/>
        </w:rPr>
      </w:pPr>
    </w:p>
    <w:p w:rsidR="008621A5" w:rsidRPr="008621A5" w:rsidRDefault="008621A5" w:rsidP="008621A5">
      <w:pPr>
        <w:pStyle w:val="Subtitle"/>
        <w:spacing w:after="0"/>
        <w:rPr>
          <w:i/>
          <w:color w:val="000000"/>
        </w:rPr>
      </w:pPr>
      <w:r w:rsidRPr="008621A5">
        <w:rPr>
          <w:i/>
          <w:color w:val="000000"/>
        </w:rPr>
        <w:t xml:space="preserve">Demonstration includes </w:t>
      </w:r>
    </w:p>
    <w:p w:rsidR="008621A5" w:rsidRPr="008621A5" w:rsidRDefault="008621A5" w:rsidP="008621A5">
      <w:pPr>
        <w:pStyle w:val="Subtitle"/>
        <w:numPr>
          <w:ilvl w:val="0"/>
          <w:numId w:val="31"/>
        </w:numPr>
        <w:spacing w:after="0"/>
        <w:rPr>
          <w:i/>
          <w:color w:val="000000"/>
        </w:rPr>
      </w:pPr>
      <w:r w:rsidRPr="008621A5">
        <w:rPr>
          <w:i/>
          <w:color w:val="000000"/>
        </w:rPr>
        <w:t xml:space="preserve">defining </w:t>
      </w:r>
      <w:r w:rsidRPr="008621A5">
        <w:rPr>
          <w:b/>
          <w:i/>
          <w:color w:val="000000"/>
        </w:rPr>
        <w:t>professionalism</w:t>
      </w:r>
      <w:r w:rsidRPr="008621A5">
        <w:rPr>
          <w:i/>
          <w:color w:val="000000"/>
        </w:rPr>
        <w:t xml:space="preserve"> </w:t>
      </w:r>
    </w:p>
    <w:p w:rsidR="008621A5" w:rsidRPr="008621A5" w:rsidRDefault="008621A5" w:rsidP="008621A5">
      <w:pPr>
        <w:pStyle w:val="Subtitle"/>
        <w:numPr>
          <w:ilvl w:val="0"/>
          <w:numId w:val="31"/>
        </w:numPr>
        <w:spacing w:after="0"/>
        <w:rPr>
          <w:i/>
          <w:color w:val="000000"/>
        </w:rPr>
      </w:pPr>
      <w:r w:rsidRPr="008621A5">
        <w:rPr>
          <w:i/>
          <w:color w:val="000000"/>
        </w:rPr>
        <w:t xml:space="preserve">practicing punctuality and attendance </w:t>
      </w:r>
    </w:p>
    <w:p w:rsidR="008621A5" w:rsidRPr="008621A5" w:rsidRDefault="008621A5" w:rsidP="008621A5">
      <w:pPr>
        <w:pStyle w:val="Subtitle"/>
        <w:numPr>
          <w:ilvl w:val="0"/>
          <w:numId w:val="31"/>
        </w:numPr>
        <w:spacing w:after="0"/>
        <w:rPr>
          <w:i/>
          <w:color w:val="000000"/>
        </w:rPr>
      </w:pPr>
      <w:r w:rsidRPr="008621A5">
        <w:rPr>
          <w:i/>
          <w:color w:val="000000"/>
        </w:rPr>
        <w:t xml:space="preserve">adhering to work-schedule expectations </w:t>
      </w:r>
    </w:p>
    <w:p w:rsidR="008621A5" w:rsidRPr="008621A5" w:rsidRDefault="008621A5" w:rsidP="008621A5">
      <w:pPr>
        <w:pStyle w:val="Subtitle"/>
        <w:numPr>
          <w:ilvl w:val="0"/>
          <w:numId w:val="31"/>
        </w:numPr>
        <w:spacing w:after="0"/>
        <w:rPr>
          <w:i/>
          <w:color w:val="000000"/>
        </w:rPr>
      </w:pPr>
      <w:r w:rsidRPr="008621A5">
        <w:rPr>
          <w:i/>
          <w:color w:val="000000"/>
        </w:rPr>
        <w:t xml:space="preserve">exercising etiquette (e.g., language, manners, and behaviors suitable for the workplace and online; appropriate verbal and nonverbal communication) </w:t>
      </w:r>
    </w:p>
    <w:p w:rsidR="008621A5" w:rsidRPr="008621A5" w:rsidRDefault="008621A5" w:rsidP="008621A5">
      <w:pPr>
        <w:pStyle w:val="Subtitle"/>
        <w:numPr>
          <w:ilvl w:val="0"/>
          <w:numId w:val="31"/>
        </w:numPr>
        <w:spacing w:after="0"/>
        <w:rPr>
          <w:i/>
          <w:color w:val="000000"/>
        </w:rPr>
      </w:pPr>
      <w:r w:rsidRPr="008621A5">
        <w:rPr>
          <w:i/>
          <w:color w:val="000000"/>
        </w:rPr>
        <w:t xml:space="preserve">exhibiting professional self-representation (e.g., using a firm handshake, introducing oneself, making eye contact) </w:t>
      </w:r>
    </w:p>
    <w:p w:rsidR="00985F00" w:rsidRDefault="008621A5" w:rsidP="008621A5">
      <w:pPr>
        <w:pStyle w:val="Subtitle"/>
        <w:numPr>
          <w:ilvl w:val="0"/>
          <w:numId w:val="31"/>
        </w:numPr>
        <w:spacing w:after="0"/>
        <w:rPr>
          <w:i/>
          <w:color w:val="000000"/>
        </w:rPr>
      </w:pPr>
      <w:r w:rsidRPr="008621A5">
        <w:rPr>
          <w:i/>
          <w:color w:val="000000"/>
        </w:rPr>
        <w:t xml:space="preserve">maintaining professional appearance (e.g., maintaining personal hygiene, adhering to a dress code). </w:t>
      </w:r>
    </w:p>
    <w:p w:rsidR="008621A5" w:rsidRPr="008621A5" w:rsidRDefault="008621A5" w:rsidP="008621A5"/>
    <w:p w:rsidR="004F32A2" w:rsidRDefault="00661427">
      <w:pPr>
        <w:pStyle w:val="Subtitle"/>
      </w:pPr>
      <w:r>
        <w:t>Correlations to Other Workplace Readiness Skills:</w:t>
      </w:r>
    </w:p>
    <w:p w:rsidR="00985F00" w:rsidRDefault="00985F00" w:rsidP="00036412">
      <w:pPr>
        <w:pStyle w:val="ListParagraph"/>
        <w:numPr>
          <w:ilvl w:val="0"/>
          <w:numId w:val="11"/>
        </w:numPr>
      </w:pPr>
      <w:r>
        <w:t>Demonstrate work ethic.</w:t>
      </w:r>
    </w:p>
    <w:p w:rsidR="00B51B6C" w:rsidRDefault="00B51B6C" w:rsidP="00B51B6C">
      <w:pPr>
        <w:pStyle w:val="ListParagraph"/>
        <w:numPr>
          <w:ilvl w:val="0"/>
          <w:numId w:val="11"/>
        </w:numPr>
      </w:pPr>
      <w:r w:rsidRPr="00985F00">
        <w:t>Demonstrate customer</w:t>
      </w:r>
      <w:r>
        <w:t xml:space="preserve"> </w:t>
      </w:r>
      <w:r w:rsidRPr="00985F00">
        <w:t>service skills.</w:t>
      </w:r>
    </w:p>
    <w:p w:rsidR="00036412" w:rsidRDefault="00036412" w:rsidP="00036412">
      <w:pPr>
        <w:pStyle w:val="ListParagraph"/>
        <w:numPr>
          <w:ilvl w:val="0"/>
          <w:numId w:val="11"/>
        </w:numPr>
      </w:pPr>
      <w:r w:rsidRPr="00036412">
        <w:t xml:space="preserve">Demonstrate </w:t>
      </w:r>
      <w:r w:rsidR="008621A5">
        <w:t>big-picture thinking</w:t>
      </w:r>
      <w:r w:rsidRPr="00036412">
        <w:t>.</w:t>
      </w:r>
    </w:p>
    <w:p w:rsidR="00985F00" w:rsidRDefault="00985F00" w:rsidP="00985F00">
      <w:pPr>
        <w:pStyle w:val="ListParagraph"/>
        <w:numPr>
          <w:ilvl w:val="0"/>
          <w:numId w:val="11"/>
        </w:numPr>
      </w:pPr>
      <w:r w:rsidRPr="00985F00">
        <w:t xml:space="preserve">Demonstrate </w:t>
      </w:r>
      <w:r w:rsidR="008621A5">
        <w:t>career- and life-management skills</w:t>
      </w:r>
      <w:r w:rsidRPr="00985F00">
        <w:t>.</w:t>
      </w:r>
    </w:p>
    <w:p w:rsidR="004F32A2" w:rsidRDefault="004F32A2"/>
    <w:p w:rsidR="004F32A2" w:rsidRDefault="00661427">
      <w:pPr>
        <w:pStyle w:val="Subtitle"/>
      </w:pPr>
      <w:r>
        <w:t xml:space="preserve">Correlations to </w:t>
      </w:r>
      <w:r w:rsidR="00F93579">
        <w:t xml:space="preserve">the </w:t>
      </w:r>
      <w:r>
        <w:t>Virginia Standards of Learning (SOL):</w:t>
      </w:r>
    </w:p>
    <w:p w:rsidR="004F32A2" w:rsidRDefault="00661427" w:rsidP="00703E44">
      <w:pPr>
        <w:ind w:left="720"/>
      </w:pPr>
      <w:r>
        <w:t xml:space="preserve">English: </w:t>
      </w:r>
      <w:r w:rsidR="00385566">
        <w:t>6.2,</w:t>
      </w:r>
      <w:r w:rsidR="00F444E9">
        <w:t xml:space="preserve"> </w:t>
      </w:r>
      <w:r w:rsidR="00E50600">
        <w:t>6.7,</w:t>
      </w:r>
      <w:r w:rsidR="00F444E9">
        <w:t xml:space="preserve"> 7.1, 7.2, </w:t>
      </w:r>
      <w:r w:rsidR="00E50600">
        <w:t>7.7</w:t>
      </w:r>
      <w:r w:rsidR="00F444E9">
        <w:t>, 8.2,</w:t>
      </w:r>
      <w:r w:rsidR="00E50600">
        <w:t xml:space="preserve"> 8.7</w:t>
      </w:r>
      <w:r w:rsidR="00F444E9">
        <w:t>, 9.1,</w:t>
      </w:r>
      <w:r w:rsidR="00E50600">
        <w:t xml:space="preserve"> 9.6</w:t>
      </w:r>
      <w:r w:rsidR="00F444E9">
        <w:t>, 10.1,</w:t>
      </w:r>
      <w:r w:rsidR="00E50600">
        <w:t xml:space="preserve"> 10.6</w:t>
      </w:r>
      <w:r w:rsidR="00F444E9">
        <w:t>, 11.1</w:t>
      </w:r>
    </w:p>
    <w:p w:rsidR="00464F90" w:rsidRDefault="00464F90" w:rsidP="00703E44">
      <w:pPr>
        <w:ind w:left="720"/>
      </w:pPr>
      <w:r>
        <w:t xml:space="preserve">History and Social Science: </w:t>
      </w:r>
      <w:r w:rsidR="00ED0CC7">
        <w:t xml:space="preserve">CE.1, CE.4, </w:t>
      </w:r>
      <w:r w:rsidR="00BD461A">
        <w:t xml:space="preserve">CE.14, </w:t>
      </w:r>
      <w:r w:rsidR="00A41BCB">
        <w:t xml:space="preserve">GOVT.1, </w:t>
      </w:r>
      <w:r w:rsidR="00ED0CC7">
        <w:t>GOVT.16</w:t>
      </w:r>
    </w:p>
    <w:p w:rsidR="004F32A2" w:rsidRDefault="004F32A2"/>
    <w:p w:rsidR="004F32A2" w:rsidRDefault="00661427">
      <w:pPr>
        <w:pStyle w:val="Subtitle"/>
      </w:pPr>
      <w:r>
        <w:t>Instructional Steps:</w:t>
      </w:r>
    </w:p>
    <w:p w:rsidR="00C1110F" w:rsidRDefault="000F79CF" w:rsidP="00C1110F">
      <w:pPr>
        <w:pStyle w:val="ListParagraph"/>
        <w:numPr>
          <w:ilvl w:val="0"/>
          <w:numId w:val="21"/>
        </w:numPr>
        <w:spacing w:line="276" w:lineRule="auto"/>
      </w:pPr>
      <w:bookmarkStart w:id="0" w:name="_re73w7colfwk" w:colFirst="0" w:colLast="0"/>
      <w:bookmarkStart w:id="1" w:name="_g692azh9grg3" w:colFirst="0" w:colLast="0"/>
      <w:bookmarkStart w:id="2" w:name="_4c67i2rlvlhp" w:colFirst="0" w:colLast="0"/>
      <w:bookmarkEnd w:id="0"/>
      <w:bookmarkEnd w:id="1"/>
      <w:bookmarkEnd w:id="2"/>
      <w:r>
        <w:rPr>
          <w:b/>
          <w:i/>
        </w:rPr>
        <w:t xml:space="preserve">Introduce the lesson </w:t>
      </w:r>
      <w:r w:rsidR="00F810E5">
        <w:rPr>
          <w:b/>
          <w:i/>
        </w:rPr>
        <w:t xml:space="preserve">by </w:t>
      </w:r>
      <w:r w:rsidR="00235110">
        <w:rPr>
          <w:b/>
          <w:i/>
        </w:rPr>
        <w:t xml:space="preserve">explaining to students that many times, an employer will decide within the first 30 seconds of meeting an applicant </w:t>
      </w:r>
      <w:r w:rsidR="00D66052">
        <w:rPr>
          <w:b/>
          <w:i/>
        </w:rPr>
        <w:t xml:space="preserve">whether that person </w:t>
      </w:r>
      <w:r w:rsidR="00235110">
        <w:rPr>
          <w:b/>
          <w:i/>
        </w:rPr>
        <w:t xml:space="preserve">is right for a job. </w:t>
      </w:r>
      <w:r w:rsidR="00235110">
        <w:t xml:space="preserve">Ask, “Why do you think that first 30 seconds is so important? What can you learn about someone in 30 seconds?” Demonstrate by exiting the room, then entering with </w:t>
      </w:r>
      <w:r w:rsidR="0002481D">
        <w:t xml:space="preserve">behaviors and body language (positive or negative) designed to elicit a response from students. What messages are conveyed through things like body language, eye contact (or lack thereof), attire, and greetings (or lack thereof)? </w:t>
      </w:r>
      <w:r w:rsidR="00152525">
        <w:t>Use Handout #1: First Impressions to b</w:t>
      </w:r>
      <w:r w:rsidR="0002481D">
        <w:t>rainstorm a list of positive and negative impressions</w:t>
      </w:r>
      <w:r w:rsidR="00152525">
        <w:t xml:space="preserve"> and explain why certain behaviors may be seen as negative</w:t>
      </w:r>
      <w:r w:rsidR="0002481D">
        <w:t>.</w:t>
      </w:r>
      <w:r w:rsidR="00235110">
        <w:rPr>
          <w:b/>
          <w:i/>
        </w:rPr>
        <w:t xml:space="preserve"> </w:t>
      </w:r>
      <w:r w:rsidR="00C1110F">
        <w:rPr>
          <w:b/>
          <w:i/>
        </w:rPr>
        <w:br/>
      </w:r>
    </w:p>
    <w:p w:rsidR="00C1110F" w:rsidRDefault="00F56F00" w:rsidP="00C1110F">
      <w:pPr>
        <w:pStyle w:val="ListParagraph"/>
        <w:numPr>
          <w:ilvl w:val="0"/>
          <w:numId w:val="21"/>
        </w:numPr>
        <w:spacing w:line="276" w:lineRule="auto"/>
      </w:pPr>
      <w:r w:rsidRPr="00C1110F">
        <w:rPr>
          <w:b/>
          <w:i/>
        </w:rPr>
        <w:t xml:space="preserve">Explain that, today, the class is going to </w:t>
      </w:r>
      <w:r w:rsidR="00F67874" w:rsidRPr="00C1110F">
        <w:rPr>
          <w:b/>
          <w:i/>
        </w:rPr>
        <w:t>act out skits to demonstrate positive and negative interview behaviors.</w:t>
      </w:r>
      <w:r w:rsidR="00F67874">
        <w:t xml:space="preserve"> Use </w:t>
      </w:r>
      <w:r w:rsidR="00C1110F">
        <w:t xml:space="preserve">the interview role play scripts on pages 48-52 of the lesson entitled </w:t>
      </w:r>
      <w:r w:rsidR="00D66052">
        <w:t>“</w:t>
      </w:r>
      <w:r w:rsidR="00C1110F">
        <w:t xml:space="preserve">Believe It or Not: Your </w:t>
      </w:r>
      <w:r w:rsidR="00C1110F">
        <w:lastRenderedPageBreak/>
        <w:t xml:space="preserve">Attitude and Enthusiasm Just Might Get You the Job” from </w:t>
      </w:r>
      <w:hyperlink r:id="rId10">
        <w:r w:rsidR="00C1110F" w:rsidRPr="00C1110F">
          <w:rPr>
            <w:color w:val="0563C1"/>
            <w:u w:val="single"/>
          </w:rPr>
          <w:t>Soft Skills to Pay the Bills — Mastering Soft Skills for Workplace Success</w:t>
        </w:r>
      </w:hyperlink>
      <w:r w:rsidR="00C1110F">
        <w:t xml:space="preserve"> (</w:t>
      </w:r>
      <w:hyperlink r:id="rId11">
        <w:r w:rsidR="00C1110F" w:rsidRPr="00C1110F">
          <w:rPr>
            <w:color w:val="0563C1"/>
            <w:u w:val="single"/>
          </w:rPr>
          <w:t>https://www.dol.gov/odep/topics/youth/softskills/</w:t>
        </w:r>
      </w:hyperlink>
      <w:r w:rsidR="00C1110F">
        <w:t>), from the U.S. Department of Labor, Office of Disability Employment Policy. Ask student volunteers to play the various roles and use the activity to continue the discussion of positive and negative interview behaviors.</w:t>
      </w:r>
      <w:r w:rsidR="00D72B7B">
        <w:t xml:space="preserve"> What are the takeaways from this activity?</w:t>
      </w:r>
      <w:r w:rsidR="00C1110F">
        <w:br/>
      </w:r>
    </w:p>
    <w:p w:rsidR="00EF67D0" w:rsidRPr="000B13C1" w:rsidRDefault="00863E00" w:rsidP="00EF67D0">
      <w:pPr>
        <w:pStyle w:val="ListParagraph"/>
        <w:numPr>
          <w:ilvl w:val="0"/>
          <w:numId w:val="21"/>
        </w:numPr>
        <w:spacing w:line="276" w:lineRule="auto"/>
      </w:pPr>
      <w:r w:rsidRPr="001B4660">
        <w:rPr>
          <w:b/>
          <w:i/>
        </w:rPr>
        <w:t>Reflect in writing.</w:t>
      </w:r>
      <w:r>
        <w:t xml:space="preserve"> Once whole-class and/or small-group discussions have taken place, ask students </w:t>
      </w:r>
      <w:r w:rsidR="001B4660">
        <w:t>to reflect in writing on the following prompt:</w:t>
      </w:r>
    </w:p>
    <w:p w:rsidR="00BA24D3" w:rsidRPr="009E3AE8" w:rsidRDefault="00C52C1A" w:rsidP="00EF67D0">
      <w:pPr>
        <w:pStyle w:val="ListParagraph"/>
        <w:spacing w:line="276" w:lineRule="auto"/>
        <w:ind w:left="1440"/>
        <w:rPr>
          <w:i/>
        </w:rPr>
      </w:pPr>
      <w:r>
        <w:rPr>
          <w:i/>
        </w:rPr>
        <w:t>We all make assu</w:t>
      </w:r>
      <w:r w:rsidR="0008549A">
        <w:rPr>
          <w:i/>
        </w:rPr>
        <w:t>mptions—both positive and negative— about people based upon how they represent themselves. This is true of prospective employers. After participating in the role play activity today, describe three-five things you can do to ensure that you represent yourself in a way that leaves a prospective employer with a positive first impression.</w:t>
      </w:r>
      <w:r w:rsidR="00B315C8">
        <w:br/>
      </w:r>
    </w:p>
    <w:p w:rsidR="004F32A2" w:rsidRDefault="00661427">
      <w:pPr>
        <w:pStyle w:val="Subtitle"/>
        <w:rPr>
          <w:b/>
        </w:rPr>
      </w:pPr>
      <w:r>
        <w:t>Formative Assessment</w:t>
      </w:r>
      <w:r>
        <w:rPr>
          <w:b/>
        </w:rPr>
        <w:t xml:space="preserve">: </w:t>
      </w:r>
    </w:p>
    <w:p w:rsidR="00865399" w:rsidRDefault="00312A77" w:rsidP="00865399">
      <w:pPr>
        <w:pStyle w:val="ListParagraph"/>
        <w:numPr>
          <w:ilvl w:val="0"/>
          <w:numId w:val="9"/>
        </w:numPr>
      </w:pPr>
      <w:r>
        <w:t xml:space="preserve">Assess student understanding as demonstrated </w:t>
      </w:r>
      <w:r w:rsidR="001644C3">
        <w:t>in the class and small group discussions</w:t>
      </w:r>
      <w:r w:rsidR="006E0EB2">
        <w:t>, as well as during the role play activity.</w:t>
      </w:r>
    </w:p>
    <w:p w:rsidR="00BA24D3" w:rsidRDefault="00BA24D3" w:rsidP="00865399">
      <w:pPr>
        <w:pStyle w:val="ListParagraph"/>
        <w:numPr>
          <w:ilvl w:val="0"/>
          <w:numId w:val="9"/>
        </w:numPr>
      </w:pPr>
      <w:r>
        <w:t xml:space="preserve">Evaluate student </w:t>
      </w:r>
      <w:r w:rsidR="00C03A96">
        <w:t xml:space="preserve">understanding of concepts within the lesson as demonstrated </w:t>
      </w:r>
      <w:r w:rsidR="00C527FC">
        <w:t xml:space="preserve">by responses </w:t>
      </w:r>
      <w:r w:rsidR="009E3AE8">
        <w:t>to the journal prompt. Use the Journal Assessment Rubric to evaluate student writing.</w:t>
      </w:r>
      <w:r w:rsidR="00C03A96">
        <w:t xml:space="preserve"> </w:t>
      </w:r>
      <w:r>
        <w:t xml:space="preserve"> </w:t>
      </w:r>
      <w:r>
        <w:br/>
      </w:r>
    </w:p>
    <w:p w:rsidR="004F32A2" w:rsidRDefault="00661427">
      <w:pPr>
        <w:pStyle w:val="Subtitle"/>
      </w:pPr>
      <w:r>
        <w:t>Options for Adaptation/Differentiation:</w:t>
      </w:r>
    </w:p>
    <w:p w:rsidR="00DC1735" w:rsidRPr="00DC1735" w:rsidRDefault="009E3AE8" w:rsidP="006E0EB2">
      <w:pPr>
        <w:pStyle w:val="ListParagraph"/>
        <w:numPr>
          <w:ilvl w:val="0"/>
          <w:numId w:val="15"/>
        </w:numPr>
        <w:rPr>
          <w:color w:val="5A5A5A"/>
        </w:rPr>
      </w:pPr>
      <w:r>
        <w:t>To complete this activity in a shorter amount of time</w:t>
      </w:r>
      <w:r w:rsidR="006E0EB2">
        <w:t xml:space="preserve">, use the video </w:t>
      </w:r>
      <w:r w:rsidR="006E0EB2" w:rsidRPr="006E0EB2">
        <w:t xml:space="preserve">from the U.S. Department of Labor </w:t>
      </w:r>
      <w:r w:rsidR="006E0EB2">
        <w:t>en</w:t>
      </w:r>
      <w:r w:rsidR="006E0EB2" w:rsidRPr="006E0EB2">
        <w:t xml:space="preserve">titled </w:t>
      </w:r>
      <w:hyperlink r:id="rId12" w:history="1">
        <w:r w:rsidR="006E0EB2" w:rsidRPr="006E0EB2">
          <w:rPr>
            <w:rStyle w:val="Hyperlink"/>
          </w:rPr>
          <w:t>“Soft Skills: Enthusiasm and Attitude”</w:t>
        </w:r>
      </w:hyperlink>
      <w:r w:rsidR="006E0EB2" w:rsidRPr="006E0EB2">
        <w:t xml:space="preserve"> (</w:t>
      </w:r>
      <w:hyperlink r:id="rId13" w:history="1">
        <w:r w:rsidR="006E0EB2" w:rsidRPr="00C94D9E">
          <w:rPr>
            <w:rStyle w:val="Hyperlink"/>
          </w:rPr>
          <w:t>https://youtu.be/-vk-99seC_I</w:t>
        </w:r>
      </w:hyperlink>
      <w:r w:rsidR="006E0EB2" w:rsidRPr="006E0EB2">
        <w:t>)</w:t>
      </w:r>
      <w:r w:rsidR="006E0EB2">
        <w:t xml:space="preserve"> in lieu of the student role play activity</w:t>
      </w:r>
      <w:r w:rsidR="006E0EB2" w:rsidRPr="006E0EB2">
        <w:t>.</w:t>
      </w:r>
      <w:r>
        <w:t xml:space="preserve"> </w:t>
      </w:r>
    </w:p>
    <w:p w:rsidR="003F72EA" w:rsidRPr="00C527FC" w:rsidRDefault="00DC1735" w:rsidP="00BA5F03">
      <w:pPr>
        <w:pStyle w:val="ListParagraph"/>
        <w:numPr>
          <w:ilvl w:val="0"/>
          <w:numId w:val="15"/>
        </w:numPr>
        <w:rPr>
          <w:color w:val="5A5A5A"/>
        </w:rPr>
      </w:pPr>
      <w:r>
        <w:t xml:space="preserve">To extend this activity and provide further enrichment, ask students to conduct an Internet search </w:t>
      </w:r>
      <w:r w:rsidR="006E0EB2">
        <w:t xml:space="preserve">for articles that offer tips on making positive impressions during a job interview. Complete a research activity where groups of students research various articles and report their findings, or tips, to the class. </w:t>
      </w:r>
      <w:r w:rsidR="00C527FC">
        <w:br/>
      </w:r>
    </w:p>
    <w:p w:rsidR="004F32A2" w:rsidRDefault="00661427">
      <w:pPr>
        <w:pStyle w:val="Subtitle"/>
      </w:pPr>
      <w:r>
        <w:t xml:space="preserve">Suggestions for Follow-up: </w:t>
      </w:r>
    </w:p>
    <w:p w:rsidR="0010714D" w:rsidRDefault="0010714D" w:rsidP="00776398">
      <w:pPr>
        <w:pStyle w:val="ListParagraph"/>
        <w:numPr>
          <w:ilvl w:val="0"/>
          <w:numId w:val="15"/>
        </w:numPr>
      </w:pPr>
      <w:r>
        <w:t xml:space="preserve">Invite a manager </w:t>
      </w:r>
      <w:r w:rsidR="006E0EB2">
        <w:t xml:space="preserve">or a human resources professional </w:t>
      </w:r>
      <w:r>
        <w:t xml:space="preserve">from business and industry to discuss </w:t>
      </w:r>
      <w:r w:rsidR="006E0EB2">
        <w:t xml:space="preserve">what </w:t>
      </w:r>
      <w:r>
        <w:t>his/her company</w:t>
      </w:r>
      <w:r w:rsidR="006E0EB2">
        <w:t xml:space="preserve"> looks for when interviewing prospective employees.</w:t>
      </w:r>
    </w:p>
    <w:p w:rsidR="00DC1735" w:rsidRDefault="006E0EB2" w:rsidP="00A20D84">
      <w:pPr>
        <w:pStyle w:val="ListParagraph"/>
        <w:numPr>
          <w:ilvl w:val="0"/>
          <w:numId w:val="15"/>
        </w:numPr>
      </w:pPr>
      <w:r>
        <w:t xml:space="preserve">Ask students to choose one or two of the behaviors that demonstrate </w:t>
      </w:r>
      <w:r w:rsidR="00B51B6C">
        <w:t xml:space="preserve">professionalism </w:t>
      </w:r>
      <w:r>
        <w:t xml:space="preserve">and use them at school, home, or work. Follow up after a week and hold a class discussion about the experiment. Ask, “What reaction did that behavior elicit in others? Did people notice?” </w:t>
      </w:r>
      <w:bookmarkStart w:id="3" w:name="_GoBack"/>
      <w:bookmarkEnd w:id="3"/>
    </w:p>
    <w:sectPr w:rsidR="00DC1735" w:rsidSect="00595311">
      <w:headerReference w:type="default" r:id="rId14"/>
      <w:footerReference w:type="default" r:id="rId15"/>
      <w:pgSz w:w="12240" w:h="15840"/>
      <w:pgMar w:top="720" w:right="720" w:bottom="720" w:left="720" w:header="0" w:footer="720"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420" w:rsidRDefault="00021420">
      <w:r>
        <w:separator/>
      </w:r>
    </w:p>
  </w:endnote>
  <w:endnote w:type="continuationSeparator" w:id="0">
    <w:p w:rsidR="00021420" w:rsidRDefault="00021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Segoe UI">
    <w:charset w:val="00"/>
    <w:family w:val="swiss"/>
    <w:pitch w:val="variable"/>
    <w:sig w:usb0="E4002EFF" w:usb1="C000E47F"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2A2" w:rsidRDefault="004F32A2">
    <w:pPr>
      <w:tabs>
        <w:tab w:val="center" w:pos="4680"/>
        <w:tab w:val="right" w:pos="9360"/>
      </w:tabs>
      <w:spacing w:after="72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420" w:rsidRDefault="00021420">
      <w:r>
        <w:separator/>
      </w:r>
    </w:p>
  </w:footnote>
  <w:footnote w:type="continuationSeparator" w:id="0">
    <w:p w:rsidR="00021420" w:rsidRDefault="0002142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2A2" w:rsidRDefault="004F32A2">
    <w:pPr>
      <w:tabs>
        <w:tab w:val="center" w:pos="4680"/>
        <w:tab w:val="right" w:pos="9360"/>
      </w:tabs>
      <w:spacing w:before="72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C3910"/>
    <w:multiLevelType w:val="hybridMultilevel"/>
    <w:tmpl w:val="A9466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8F276F"/>
    <w:multiLevelType w:val="multilevel"/>
    <w:tmpl w:val="0ACA27B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11743B5B"/>
    <w:multiLevelType w:val="hybridMultilevel"/>
    <w:tmpl w:val="B1E65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61C6CB0"/>
    <w:multiLevelType w:val="multilevel"/>
    <w:tmpl w:val="F1700C92"/>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4">
    <w:nsid w:val="1B0D7202"/>
    <w:multiLevelType w:val="hybridMultilevel"/>
    <w:tmpl w:val="F328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8204E3"/>
    <w:multiLevelType w:val="multilevel"/>
    <w:tmpl w:val="491AD6F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26066F5E"/>
    <w:multiLevelType w:val="hybridMultilevel"/>
    <w:tmpl w:val="8C120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910427"/>
    <w:multiLevelType w:val="hybridMultilevel"/>
    <w:tmpl w:val="15B05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A113EC"/>
    <w:multiLevelType w:val="hybridMultilevel"/>
    <w:tmpl w:val="03F429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1E027FD"/>
    <w:multiLevelType w:val="hybridMultilevel"/>
    <w:tmpl w:val="9878D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6168B8"/>
    <w:multiLevelType w:val="hybridMultilevel"/>
    <w:tmpl w:val="61849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9F1EDD"/>
    <w:multiLevelType w:val="hybridMultilevel"/>
    <w:tmpl w:val="5D7252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F0D2303"/>
    <w:multiLevelType w:val="multilevel"/>
    <w:tmpl w:val="B306737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nsid w:val="4216011B"/>
    <w:multiLevelType w:val="hybridMultilevel"/>
    <w:tmpl w:val="100CF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744A34"/>
    <w:multiLevelType w:val="multilevel"/>
    <w:tmpl w:val="EABA6F9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nsid w:val="4999290F"/>
    <w:multiLevelType w:val="hybridMultilevel"/>
    <w:tmpl w:val="D2A46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5B2A95"/>
    <w:multiLevelType w:val="hybridMultilevel"/>
    <w:tmpl w:val="B582D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C6806D6"/>
    <w:multiLevelType w:val="multilevel"/>
    <w:tmpl w:val="DA9653D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nsid w:val="4CDD0A5C"/>
    <w:multiLevelType w:val="hybridMultilevel"/>
    <w:tmpl w:val="48B00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A71808"/>
    <w:multiLevelType w:val="hybridMultilevel"/>
    <w:tmpl w:val="59D22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775981"/>
    <w:multiLevelType w:val="hybridMultilevel"/>
    <w:tmpl w:val="FE745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AF429D"/>
    <w:multiLevelType w:val="hybridMultilevel"/>
    <w:tmpl w:val="65D4F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71808A0"/>
    <w:multiLevelType w:val="hybridMultilevel"/>
    <w:tmpl w:val="48BE0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B46E1F"/>
    <w:multiLevelType w:val="hybridMultilevel"/>
    <w:tmpl w:val="F6604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E837B4"/>
    <w:multiLevelType w:val="hybridMultilevel"/>
    <w:tmpl w:val="76983F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97E4772"/>
    <w:multiLevelType w:val="hybridMultilevel"/>
    <w:tmpl w:val="2E40CA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6CFB2F64"/>
    <w:multiLevelType w:val="hybridMultilevel"/>
    <w:tmpl w:val="BB0A0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0F6E68"/>
    <w:multiLevelType w:val="hybridMultilevel"/>
    <w:tmpl w:val="A830A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C52E1E"/>
    <w:multiLevelType w:val="multilevel"/>
    <w:tmpl w:val="E8824374"/>
    <w:lvl w:ilvl="0">
      <w:start w:val="1"/>
      <w:numFmt w:val="bullet"/>
      <w:lvlText w:val="●"/>
      <w:lvlJc w:val="left"/>
      <w:pPr>
        <w:ind w:left="0" w:firstLine="360"/>
      </w:pPr>
      <w:rPr>
        <w:rFonts w:ascii="Arial" w:eastAsia="Arial" w:hAnsi="Arial" w:cs="Arial"/>
      </w:rPr>
    </w:lvl>
    <w:lvl w:ilvl="1">
      <w:start w:val="1"/>
      <w:numFmt w:val="lowerLetter"/>
      <w:lvlText w:val="%2."/>
      <w:lvlJc w:val="left"/>
      <w:pPr>
        <w:ind w:left="720" w:firstLine="1080"/>
      </w:p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29">
    <w:nsid w:val="78C0334B"/>
    <w:multiLevelType w:val="multilevel"/>
    <w:tmpl w:val="E1C036E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0">
    <w:nsid w:val="7F6C173B"/>
    <w:multiLevelType w:val="hybridMultilevel"/>
    <w:tmpl w:val="EC9EE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1"/>
  </w:num>
  <w:num w:numId="4">
    <w:abstractNumId w:val="28"/>
  </w:num>
  <w:num w:numId="5">
    <w:abstractNumId w:val="3"/>
  </w:num>
  <w:num w:numId="6">
    <w:abstractNumId w:val="12"/>
  </w:num>
  <w:num w:numId="7">
    <w:abstractNumId w:val="29"/>
  </w:num>
  <w:num w:numId="8">
    <w:abstractNumId w:val="14"/>
  </w:num>
  <w:num w:numId="9">
    <w:abstractNumId w:val="4"/>
  </w:num>
  <w:num w:numId="10">
    <w:abstractNumId w:val="2"/>
  </w:num>
  <w:num w:numId="11">
    <w:abstractNumId w:val="9"/>
  </w:num>
  <w:num w:numId="12">
    <w:abstractNumId w:val="26"/>
  </w:num>
  <w:num w:numId="13">
    <w:abstractNumId w:val="25"/>
  </w:num>
  <w:num w:numId="14">
    <w:abstractNumId w:val="6"/>
  </w:num>
  <w:num w:numId="15">
    <w:abstractNumId w:val="20"/>
  </w:num>
  <w:num w:numId="16">
    <w:abstractNumId w:val="19"/>
  </w:num>
  <w:num w:numId="17">
    <w:abstractNumId w:val="11"/>
  </w:num>
  <w:num w:numId="18">
    <w:abstractNumId w:val="21"/>
  </w:num>
  <w:num w:numId="19">
    <w:abstractNumId w:val="24"/>
  </w:num>
  <w:num w:numId="20">
    <w:abstractNumId w:val="13"/>
  </w:num>
  <w:num w:numId="21">
    <w:abstractNumId w:val="23"/>
  </w:num>
  <w:num w:numId="22">
    <w:abstractNumId w:val="10"/>
  </w:num>
  <w:num w:numId="23">
    <w:abstractNumId w:val="30"/>
  </w:num>
  <w:num w:numId="24">
    <w:abstractNumId w:val="16"/>
  </w:num>
  <w:num w:numId="25">
    <w:abstractNumId w:val="8"/>
  </w:num>
  <w:num w:numId="26">
    <w:abstractNumId w:val="15"/>
  </w:num>
  <w:num w:numId="27">
    <w:abstractNumId w:val="27"/>
  </w:num>
  <w:num w:numId="28">
    <w:abstractNumId w:val="7"/>
  </w:num>
  <w:num w:numId="29">
    <w:abstractNumId w:val="0"/>
  </w:num>
  <w:num w:numId="30">
    <w:abstractNumId w:val="18"/>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2A2"/>
    <w:rsid w:val="00003985"/>
    <w:rsid w:val="00004374"/>
    <w:rsid w:val="00005137"/>
    <w:rsid w:val="00021420"/>
    <w:rsid w:val="0002481D"/>
    <w:rsid w:val="000328C2"/>
    <w:rsid w:val="0003328E"/>
    <w:rsid w:val="00036412"/>
    <w:rsid w:val="0004371A"/>
    <w:rsid w:val="00046F99"/>
    <w:rsid w:val="00060C72"/>
    <w:rsid w:val="000674C0"/>
    <w:rsid w:val="000745A9"/>
    <w:rsid w:val="0008549A"/>
    <w:rsid w:val="00087F5C"/>
    <w:rsid w:val="00097359"/>
    <w:rsid w:val="000B13C1"/>
    <w:rsid w:val="000B32E7"/>
    <w:rsid w:val="000B59BA"/>
    <w:rsid w:val="000C1A7C"/>
    <w:rsid w:val="000C61DC"/>
    <w:rsid w:val="000D12B5"/>
    <w:rsid w:val="000D7D03"/>
    <w:rsid w:val="000E7FA5"/>
    <w:rsid w:val="000F0693"/>
    <w:rsid w:val="000F0ED8"/>
    <w:rsid w:val="000F79CF"/>
    <w:rsid w:val="00100A7D"/>
    <w:rsid w:val="00103BD3"/>
    <w:rsid w:val="0010714D"/>
    <w:rsid w:val="0011143F"/>
    <w:rsid w:val="00121552"/>
    <w:rsid w:val="00121D7A"/>
    <w:rsid w:val="0012736D"/>
    <w:rsid w:val="001375FD"/>
    <w:rsid w:val="00140AF7"/>
    <w:rsid w:val="00142792"/>
    <w:rsid w:val="001427FE"/>
    <w:rsid w:val="001433FB"/>
    <w:rsid w:val="001512CA"/>
    <w:rsid w:val="00152525"/>
    <w:rsid w:val="001644C3"/>
    <w:rsid w:val="00172542"/>
    <w:rsid w:val="001732E8"/>
    <w:rsid w:val="001858E3"/>
    <w:rsid w:val="00193DAC"/>
    <w:rsid w:val="001A1C6B"/>
    <w:rsid w:val="001B05D2"/>
    <w:rsid w:val="001B2DAF"/>
    <w:rsid w:val="001B4660"/>
    <w:rsid w:val="001C6058"/>
    <w:rsid w:val="001E1A46"/>
    <w:rsid w:val="001E1AC3"/>
    <w:rsid w:val="001F67A1"/>
    <w:rsid w:val="00220D00"/>
    <w:rsid w:val="0023457F"/>
    <w:rsid w:val="00235110"/>
    <w:rsid w:val="002368B6"/>
    <w:rsid w:val="002508D9"/>
    <w:rsid w:val="002619CF"/>
    <w:rsid w:val="00275D21"/>
    <w:rsid w:val="00276C53"/>
    <w:rsid w:val="002A76BD"/>
    <w:rsid w:val="002B3BAE"/>
    <w:rsid w:val="002C5D92"/>
    <w:rsid w:val="002C7DFC"/>
    <w:rsid w:val="002D68DB"/>
    <w:rsid w:val="002D6B46"/>
    <w:rsid w:val="002E3BF6"/>
    <w:rsid w:val="002E773E"/>
    <w:rsid w:val="002F0D6C"/>
    <w:rsid w:val="002F12B2"/>
    <w:rsid w:val="002F342A"/>
    <w:rsid w:val="003035D0"/>
    <w:rsid w:val="00312A77"/>
    <w:rsid w:val="003272F3"/>
    <w:rsid w:val="00337F9A"/>
    <w:rsid w:val="00346F79"/>
    <w:rsid w:val="00347A42"/>
    <w:rsid w:val="00385566"/>
    <w:rsid w:val="003866D5"/>
    <w:rsid w:val="003929DC"/>
    <w:rsid w:val="003938FD"/>
    <w:rsid w:val="003B292E"/>
    <w:rsid w:val="003B7E5A"/>
    <w:rsid w:val="003D2328"/>
    <w:rsid w:val="003E7005"/>
    <w:rsid w:val="003F01BF"/>
    <w:rsid w:val="003F0DED"/>
    <w:rsid w:val="003F0F69"/>
    <w:rsid w:val="003F72EA"/>
    <w:rsid w:val="00400151"/>
    <w:rsid w:val="00401BBE"/>
    <w:rsid w:val="00402BBF"/>
    <w:rsid w:val="004122BA"/>
    <w:rsid w:val="0042346B"/>
    <w:rsid w:val="00453B3D"/>
    <w:rsid w:val="00455424"/>
    <w:rsid w:val="00464F90"/>
    <w:rsid w:val="00472902"/>
    <w:rsid w:val="0048734D"/>
    <w:rsid w:val="00492C2A"/>
    <w:rsid w:val="004A3660"/>
    <w:rsid w:val="004A7123"/>
    <w:rsid w:val="004A7EC2"/>
    <w:rsid w:val="004C4DE3"/>
    <w:rsid w:val="004D701D"/>
    <w:rsid w:val="004F32A2"/>
    <w:rsid w:val="00505756"/>
    <w:rsid w:val="0051547E"/>
    <w:rsid w:val="00521075"/>
    <w:rsid w:val="00521E96"/>
    <w:rsid w:val="005252E5"/>
    <w:rsid w:val="005609D6"/>
    <w:rsid w:val="00562FD4"/>
    <w:rsid w:val="00565301"/>
    <w:rsid w:val="0058336B"/>
    <w:rsid w:val="00594E51"/>
    <w:rsid w:val="00595311"/>
    <w:rsid w:val="005B3DAE"/>
    <w:rsid w:val="005D2395"/>
    <w:rsid w:val="005D63EB"/>
    <w:rsid w:val="00611CD8"/>
    <w:rsid w:val="00653418"/>
    <w:rsid w:val="00654C6B"/>
    <w:rsid w:val="00661427"/>
    <w:rsid w:val="00664298"/>
    <w:rsid w:val="0067035E"/>
    <w:rsid w:val="00680D4D"/>
    <w:rsid w:val="006844FB"/>
    <w:rsid w:val="00695965"/>
    <w:rsid w:val="006A0E47"/>
    <w:rsid w:val="006A545E"/>
    <w:rsid w:val="006A731F"/>
    <w:rsid w:val="006A7A1F"/>
    <w:rsid w:val="006B4760"/>
    <w:rsid w:val="006B64D7"/>
    <w:rsid w:val="006B7CA3"/>
    <w:rsid w:val="006D34AB"/>
    <w:rsid w:val="006D7010"/>
    <w:rsid w:val="006E0EB2"/>
    <w:rsid w:val="006F26F3"/>
    <w:rsid w:val="006F75A3"/>
    <w:rsid w:val="00703E44"/>
    <w:rsid w:val="00722046"/>
    <w:rsid w:val="00722CE1"/>
    <w:rsid w:val="00723443"/>
    <w:rsid w:val="00727AA4"/>
    <w:rsid w:val="00744E50"/>
    <w:rsid w:val="00755E37"/>
    <w:rsid w:val="00757052"/>
    <w:rsid w:val="00767B49"/>
    <w:rsid w:val="00776F42"/>
    <w:rsid w:val="00784E17"/>
    <w:rsid w:val="00794BFA"/>
    <w:rsid w:val="007A365B"/>
    <w:rsid w:val="007C13DD"/>
    <w:rsid w:val="007D21AC"/>
    <w:rsid w:val="007E1F06"/>
    <w:rsid w:val="0080265D"/>
    <w:rsid w:val="0080289E"/>
    <w:rsid w:val="00850179"/>
    <w:rsid w:val="008621A5"/>
    <w:rsid w:val="00863E00"/>
    <w:rsid w:val="00865399"/>
    <w:rsid w:val="00867DEA"/>
    <w:rsid w:val="00892984"/>
    <w:rsid w:val="008B4D61"/>
    <w:rsid w:val="008C6EC9"/>
    <w:rsid w:val="008D0DDC"/>
    <w:rsid w:val="00903482"/>
    <w:rsid w:val="00912CFD"/>
    <w:rsid w:val="0091407D"/>
    <w:rsid w:val="00936139"/>
    <w:rsid w:val="00936CDC"/>
    <w:rsid w:val="0094474B"/>
    <w:rsid w:val="00946544"/>
    <w:rsid w:val="00962923"/>
    <w:rsid w:val="00967480"/>
    <w:rsid w:val="009729E0"/>
    <w:rsid w:val="0098243B"/>
    <w:rsid w:val="00983E81"/>
    <w:rsid w:val="00985F00"/>
    <w:rsid w:val="009B46CE"/>
    <w:rsid w:val="009C341E"/>
    <w:rsid w:val="009E3AE8"/>
    <w:rsid w:val="009E3C23"/>
    <w:rsid w:val="009F3B1C"/>
    <w:rsid w:val="00A105D9"/>
    <w:rsid w:val="00A10E62"/>
    <w:rsid w:val="00A136CF"/>
    <w:rsid w:val="00A175F7"/>
    <w:rsid w:val="00A20D84"/>
    <w:rsid w:val="00A31B42"/>
    <w:rsid w:val="00A34E1C"/>
    <w:rsid w:val="00A36DD9"/>
    <w:rsid w:val="00A41BCB"/>
    <w:rsid w:val="00A616E5"/>
    <w:rsid w:val="00A764C4"/>
    <w:rsid w:val="00A82094"/>
    <w:rsid w:val="00A84D8E"/>
    <w:rsid w:val="00AA0B04"/>
    <w:rsid w:val="00AC26D3"/>
    <w:rsid w:val="00AD0E2F"/>
    <w:rsid w:val="00AF573C"/>
    <w:rsid w:val="00AF6AE0"/>
    <w:rsid w:val="00B003F4"/>
    <w:rsid w:val="00B06061"/>
    <w:rsid w:val="00B10F73"/>
    <w:rsid w:val="00B145B7"/>
    <w:rsid w:val="00B2008B"/>
    <w:rsid w:val="00B315C8"/>
    <w:rsid w:val="00B47432"/>
    <w:rsid w:val="00B4791E"/>
    <w:rsid w:val="00B51B6C"/>
    <w:rsid w:val="00B57DEA"/>
    <w:rsid w:val="00B64991"/>
    <w:rsid w:val="00B67B5F"/>
    <w:rsid w:val="00B767FC"/>
    <w:rsid w:val="00B86A96"/>
    <w:rsid w:val="00B86BAC"/>
    <w:rsid w:val="00B9072B"/>
    <w:rsid w:val="00B9184A"/>
    <w:rsid w:val="00BA24D3"/>
    <w:rsid w:val="00BA69AA"/>
    <w:rsid w:val="00BC20F5"/>
    <w:rsid w:val="00BC5C4B"/>
    <w:rsid w:val="00BD0F1C"/>
    <w:rsid w:val="00BD461A"/>
    <w:rsid w:val="00BE2FDE"/>
    <w:rsid w:val="00BE476F"/>
    <w:rsid w:val="00BF1861"/>
    <w:rsid w:val="00C030DC"/>
    <w:rsid w:val="00C03A96"/>
    <w:rsid w:val="00C1110F"/>
    <w:rsid w:val="00C34A67"/>
    <w:rsid w:val="00C40B88"/>
    <w:rsid w:val="00C4617B"/>
    <w:rsid w:val="00C527FC"/>
    <w:rsid w:val="00C52BD7"/>
    <w:rsid w:val="00C52C1A"/>
    <w:rsid w:val="00C54C98"/>
    <w:rsid w:val="00C62036"/>
    <w:rsid w:val="00C704F6"/>
    <w:rsid w:val="00C74092"/>
    <w:rsid w:val="00C84FD3"/>
    <w:rsid w:val="00C857AD"/>
    <w:rsid w:val="00C937CC"/>
    <w:rsid w:val="00CA05B1"/>
    <w:rsid w:val="00CB71A2"/>
    <w:rsid w:val="00D05B9D"/>
    <w:rsid w:val="00D33A4E"/>
    <w:rsid w:val="00D472EA"/>
    <w:rsid w:val="00D66052"/>
    <w:rsid w:val="00D72B7B"/>
    <w:rsid w:val="00D73055"/>
    <w:rsid w:val="00D831A9"/>
    <w:rsid w:val="00D865A9"/>
    <w:rsid w:val="00D90FF5"/>
    <w:rsid w:val="00D91816"/>
    <w:rsid w:val="00DB2916"/>
    <w:rsid w:val="00DC1735"/>
    <w:rsid w:val="00DC7625"/>
    <w:rsid w:val="00DD2E8B"/>
    <w:rsid w:val="00DD6139"/>
    <w:rsid w:val="00DE2545"/>
    <w:rsid w:val="00DF2D73"/>
    <w:rsid w:val="00E122F4"/>
    <w:rsid w:val="00E32177"/>
    <w:rsid w:val="00E354A8"/>
    <w:rsid w:val="00E44E27"/>
    <w:rsid w:val="00E50600"/>
    <w:rsid w:val="00E654DC"/>
    <w:rsid w:val="00E75FDB"/>
    <w:rsid w:val="00E83E6E"/>
    <w:rsid w:val="00E869DD"/>
    <w:rsid w:val="00E900AD"/>
    <w:rsid w:val="00E934CF"/>
    <w:rsid w:val="00EA1418"/>
    <w:rsid w:val="00EA206E"/>
    <w:rsid w:val="00EB5BCE"/>
    <w:rsid w:val="00EC022C"/>
    <w:rsid w:val="00EC0E83"/>
    <w:rsid w:val="00ED0CC7"/>
    <w:rsid w:val="00EE28D6"/>
    <w:rsid w:val="00EE497E"/>
    <w:rsid w:val="00EE502D"/>
    <w:rsid w:val="00EE7CDE"/>
    <w:rsid w:val="00EF67D0"/>
    <w:rsid w:val="00F24D5D"/>
    <w:rsid w:val="00F40244"/>
    <w:rsid w:val="00F40BB1"/>
    <w:rsid w:val="00F444E9"/>
    <w:rsid w:val="00F56F00"/>
    <w:rsid w:val="00F67874"/>
    <w:rsid w:val="00F810E5"/>
    <w:rsid w:val="00F83D3F"/>
    <w:rsid w:val="00F93579"/>
    <w:rsid w:val="00FB1A56"/>
    <w:rsid w:val="00FC6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Pr>
      <w:sz w:val="56"/>
      <w:szCs w:val="56"/>
    </w:rPr>
  </w:style>
  <w:style w:type="paragraph" w:styleId="Subtitle">
    <w:name w:val="Subtitle"/>
    <w:basedOn w:val="Normal"/>
    <w:next w:val="Normal"/>
    <w:pPr>
      <w:spacing w:after="160"/>
    </w:pPr>
    <w:rPr>
      <w:color w:val="5A5A5A"/>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0F0ED8"/>
    <w:rPr>
      <w:color w:val="0563C1" w:themeColor="hyperlink"/>
      <w:u w:val="single"/>
    </w:rPr>
  </w:style>
  <w:style w:type="paragraph" w:styleId="ListParagraph">
    <w:name w:val="List Paragraph"/>
    <w:basedOn w:val="Normal"/>
    <w:uiPriority w:val="34"/>
    <w:qFormat/>
    <w:rsid w:val="002E3BF6"/>
    <w:pPr>
      <w:ind w:left="720"/>
      <w:contextualSpacing/>
    </w:pPr>
  </w:style>
  <w:style w:type="character" w:styleId="BookTitle">
    <w:name w:val="Book Title"/>
    <w:basedOn w:val="DefaultParagraphFont"/>
    <w:uiPriority w:val="33"/>
    <w:qFormat/>
    <w:rsid w:val="002368B6"/>
    <w:rPr>
      <w:b/>
      <w:bCs/>
      <w:i/>
      <w:iCs/>
      <w:spacing w:val="5"/>
    </w:rPr>
  </w:style>
  <w:style w:type="table" w:styleId="TableGrid">
    <w:name w:val="Table Grid"/>
    <w:basedOn w:val="TableNormal"/>
    <w:uiPriority w:val="39"/>
    <w:rsid w:val="00B91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23443"/>
    <w:pPr>
      <w:tabs>
        <w:tab w:val="center" w:pos="4680"/>
        <w:tab w:val="right" w:pos="9360"/>
      </w:tabs>
    </w:pPr>
  </w:style>
  <w:style w:type="character" w:customStyle="1" w:styleId="HeaderChar">
    <w:name w:val="Header Char"/>
    <w:basedOn w:val="DefaultParagraphFont"/>
    <w:link w:val="Header"/>
    <w:uiPriority w:val="99"/>
    <w:rsid w:val="00723443"/>
  </w:style>
  <w:style w:type="paragraph" w:styleId="Footer">
    <w:name w:val="footer"/>
    <w:basedOn w:val="Normal"/>
    <w:link w:val="FooterChar"/>
    <w:uiPriority w:val="99"/>
    <w:unhideWhenUsed/>
    <w:rsid w:val="00723443"/>
    <w:pPr>
      <w:tabs>
        <w:tab w:val="center" w:pos="4680"/>
        <w:tab w:val="right" w:pos="9360"/>
      </w:tabs>
    </w:pPr>
  </w:style>
  <w:style w:type="character" w:customStyle="1" w:styleId="FooterChar">
    <w:name w:val="Footer Char"/>
    <w:basedOn w:val="DefaultParagraphFont"/>
    <w:link w:val="Footer"/>
    <w:uiPriority w:val="99"/>
    <w:rsid w:val="00723443"/>
  </w:style>
  <w:style w:type="paragraph" w:styleId="NormalWeb">
    <w:name w:val="Normal (Web)"/>
    <w:basedOn w:val="Normal"/>
    <w:uiPriority w:val="99"/>
    <w:semiHidden/>
    <w:unhideWhenUsed/>
    <w:rsid w:val="00723443"/>
    <w:pPr>
      <w:widowControl/>
      <w:spacing w:before="100" w:beforeAutospacing="1" w:after="100" w:afterAutospacing="1"/>
    </w:pPr>
    <w:rPr>
      <w:rFonts w:ascii="Times New Roman" w:eastAsiaTheme="minorEastAsia" w:hAnsi="Times New Roman" w:cs="Times New Roman"/>
      <w:color w:val="auto"/>
      <w:sz w:val="24"/>
      <w:szCs w:val="24"/>
    </w:rPr>
  </w:style>
  <w:style w:type="table" w:customStyle="1" w:styleId="TableGrid1">
    <w:name w:val="Table Grid1"/>
    <w:basedOn w:val="TableNormal"/>
    <w:next w:val="TableGrid"/>
    <w:uiPriority w:val="39"/>
    <w:rsid w:val="003D2328"/>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B05D2"/>
    <w:rPr>
      <w:color w:val="954F72" w:themeColor="followedHyperlink"/>
      <w:u w:val="single"/>
    </w:rPr>
  </w:style>
  <w:style w:type="character" w:customStyle="1" w:styleId="TitleChar">
    <w:name w:val="Title Char"/>
    <w:basedOn w:val="DefaultParagraphFont"/>
    <w:link w:val="Title"/>
    <w:rsid w:val="002B3BAE"/>
    <w:rPr>
      <w:sz w:val="56"/>
      <w:szCs w:val="56"/>
    </w:rPr>
  </w:style>
  <w:style w:type="table" w:customStyle="1" w:styleId="TableGrid2">
    <w:name w:val="Table Grid2"/>
    <w:basedOn w:val="TableNormal"/>
    <w:next w:val="TableGrid"/>
    <w:uiPriority w:val="39"/>
    <w:rsid w:val="004C4DE3"/>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4C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C98"/>
    <w:rPr>
      <w:rFonts w:ascii="Segoe UI" w:hAnsi="Segoe UI" w:cs="Segoe UI"/>
      <w:sz w:val="18"/>
      <w:szCs w:val="18"/>
    </w:rPr>
  </w:style>
  <w:style w:type="character" w:customStyle="1" w:styleId="termtext">
    <w:name w:val="termtext"/>
    <w:basedOn w:val="DefaultParagraphFont"/>
    <w:rsid w:val="000C1A7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Pr>
      <w:sz w:val="56"/>
      <w:szCs w:val="56"/>
    </w:rPr>
  </w:style>
  <w:style w:type="paragraph" w:styleId="Subtitle">
    <w:name w:val="Subtitle"/>
    <w:basedOn w:val="Normal"/>
    <w:next w:val="Normal"/>
    <w:pPr>
      <w:spacing w:after="160"/>
    </w:pPr>
    <w:rPr>
      <w:color w:val="5A5A5A"/>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0F0ED8"/>
    <w:rPr>
      <w:color w:val="0563C1" w:themeColor="hyperlink"/>
      <w:u w:val="single"/>
    </w:rPr>
  </w:style>
  <w:style w:type="paragraph" w:styleId="ListParagraph">
    <w:name w:val="List Paragraph"/>
    <w:basedOn w:val="Normal"/>
    <w:uiPriority w:val="34"/>
    <w:qFormat/>
    <w:rsid w:val="002E3BF6"/>
    <w:pPr>
      <w:ind w:left="720"/>
      <w:contextualSpacing/>
    </w:pPr>
  </w:style>
  <w:style w:type="character" w:styleId="BookTitle">
    <w:name w:val="Book Title"/>
    <w:basedOn w:val="DefaultParagraphFont"/>
    <w:uiPriority w:val="33"/>
    <w:qFormat/>
    <w:rsid w:val="002368B6"/>
    <w:rPr>
      <w:b/>
      <w:bCs/>
      <w:i/>
      <w:iCs/>
      <w:spacing w:val="5"/>
    </w:rPr>
  </w:style>
  <w:style w:type="table" w:styleId="TableGrid">
    <w:name w:val="Table Grid"/>
    <w:basedOn w:val="TableNormal"/>
    <w:uiPriority w:val="39"/>
    <w:rsid w:val="00B91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23443"/>
    <w:pPr>
      <w:tabs>
        <w:tab w:val="center" w:pos="4680"/>
        <w:tab w:val="right" w:pos="9360"/>
      </w:tabs>
    </w:pPr>
  </w:style>
  <w:style w:type="character" w:customStyle="1" w:styleId="HeaderChar">
    <w:name w:val="Header Char"/>
    <w:basedOn w:val="DefaultParagraphFont"/>
    <w:link w:val="Header"/>
    <w:uiPriority w:val="99"/>
    <w:rsid w:val="00723443"/>
  </w:style>
  <w:style w:type="paragraph" w:styleId="Footer">
    <w:name w:val="footer"/>
    <w:basedOn w:val="Normal"/>
    <w:link w:val="FooterChar"/>
    <w:uiPriority w:val="99"/>
    <w:unhideWhenUsed/>
    <w:rsid w:val="00723443"/>
    <w:pPr>
      <w:tabs>
        <w:tab w:val="center" w:pos="4680"/>
        <w:tab w:val="right" w:pos="9360"/>
      </w:tabs>
    </w:pPr>
  </w:style>
  <w:style w:type="character" w:customStyle="1" w:styleId="FooterChar">
    <w:name w:val="Footer Char"/>
    <w:basedOn w:val="DefaultParagraphFont"/>
    <w:link w:val="Footer"/>
    <w:uiPriority w:val="99"/>
    <w:rsid w:val="00723443"/>
  </w:style>
  <w:style w:type="paragraph" w:styleId="NormalWeb">
    <w:name w:val="Normal (Web)"/>
    <w:basedOn w:val="Normal"/>
    <w:uiPriority w:val="99"/>
    <w:semiHidden/>
    <w:unhideWhenUsed/>
    <w:rsid w:val="00723443"/>
    <w:pPr>
      <w:widowControl/>
      <w:spacing w:before="100" w:beforeAutospacing="1" w:after="100" w:afterAutospacing="1"/>
    </w:pPr>
    <w:rPr>
      <w:rFonts w:ascii="Times New Roman" w:eastAsiaTheme="minorEastAsia" w:hAnsi="Times New Roman" w:cs="Times New Roman"/>
      <w:color w:val="auto"/>
      <w:sz w:val="24"/>
      <w:szCs w:val="24"/>
    </w:rPr>
  </w:style>
  <w:style w:type="table" w:customStyle="1" w:styleId="TableGrid1">
    <w:name w:val="Table Grid1"/>
    <w:basedOn w:val="TableNormal"/>
    <w:next w:val="TableGrid"/>
    <w:uiPriority w:val="39"/>
    <w:rsid w:val="003D2328"/>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B05D2"/>
    <w:rPr>
      <w:color w:val="954F72" w:themeColor="followedHyperlink"/>
      <w:u w:val="single"/>
    </w:rPr>
  </w:style>
  <w:style w:type="character" w:customStyle="1" w:styleId="TitleChar">
    <w:name w:val="Title Char"/>
    <w:basedOn w:val="DefaultParagraphFont"/>
    <w:link w:val="Title"/>
    <w:rsid w:val="002B3BAE"/>
    <w:rPr>
      <w:sz w:val="56"/>
      <w:szCs w:val="56"/>
    </w:rPr>
  </w:style>
  <w:style w:type="table" w:customStyle="1" w:styleId="TableGrid2">
    <w:name w:val="Table Grid2"/>
    <w:basedOn w:val="TableNormal"/>
    <w:next w:val="TableGrid"/>
    <w:uiPriority w:val="39"/>
    <w:rsid w:val="004C4DE3"/>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4C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C98"/>
    <w:rPr>
      <w:rFonts w:ascii="Segoe UI" w:hAnsi="Segoe UI" w:cs="Segoe UI"/>
      <w:sz w:val="18"/>
      <w:szCs w:val="18"/>
    </w:rPr>
  </w:style>
  <w:style w:type="character" w:customStyle="1" w:styleId="termtext">
    <w:name w:val="termtext"/>
    <w:basedOn w:val="DefaultParagraphFont"/>
    <w:rsid w:val="000C1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8255">
      <w:bodyDiv w:val="1"/>
      <w:marLeft w:val="0"/>
      <w:marRight w:val="0"/>
      <w:marTop w:val="0"/>
      <w:marBottom w:val="0"/>
      <w:divBdr>
        <w:top w:val="none" w:sz="0" w:space="0" w:color="auto"/>
        <w:left w:val="none" w:sz="0" w:space="0" w:color="auto"/>
        <w:bottom w:val="none" w:sz="0" w:space="0" w:color="auto"/>
        <w:right w:val="none" w:sz="0" w:space="0" w:color="auto"/>
      </w:divBdr>
    </w:div>
    <w:div w:id="991176515">
      <w:bodyDiv w:val="1"/>
      <w:marLeft w:val="0"/>
      <w:marRight w:val="0"/>
      <w:marTop w:val="0"/>
      <w:marBottom w:val="0"/>
      <w:divBdr>
        <w:top w:val="none" w:sz="0" w:space="0" w:color="auto"/>
        <w:left w:val="none" w:sz="0" w:space="0" w:color="auto"/>
        <w:bottom w:val="none" w:sz="0" w:space="0" w:color="auto"/>
        <w:right w:val="none" w:sz="0" w:space="0" w:color="auto"/>
      </w:divBdr>
    </w:div>
    <w:div w:id="155323045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dol.gov/odep/topics/youth/softskills/" TargetMode="External"/><Relationship Id="rId12" Type="http://schemas.openxmlformats.org/officeDocument/2006/relationships/hyperlink" Target="https://youtu.be/-vk-99seC_I" TargetMode="External"/><Relationship Id="rId13" Type="http://schemas.openxmlformats.org/officeDocument/2006/relationships/hyperlink" Target="https://youtu.be/-vk-99seC_I"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s://www.dol.gov/odep/topics/youth/softski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B913A-F349-404B-810F-255AA38FA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721</Words>
  <Characters>4116</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npope</cp:lastModifiedBy>
  <cp:revision>2</cp:revision>
  <cp:lastPrinted>2017-06-29T15:44:00Z</cp:lastPrinted>
  <dcterms:created xsi:type="dcterms:W3CDTF">2019-07-23T12:45:00Z</dcterms:created>
  <dcterms:modified xsi:type="dcterms:W3CDTF">2019-07-23T12:45:00Z</dcterms:modified>
</cp:coreProperties>
</file>