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0D84" w:rsidRDefault="00A20D84" w:rsidP="00A20D84">
      <w:pPr>
        <w:pStyle w:val="Title"/>
      </w:pPr>
      <w:r>
        <w:rPr>
          <w:noProof/>
        </w:rPr>
        <w:drawing>
          <wp:anchor distT="0" distB="0" distL="114300" distR="114300" simplePos="0" relativeHeight="251662336" behindDoc="0" locked="0" layoutInCell="0" hidden="0" allowOverlap="1" wp14:anchorId="56D8F4F0" wp14:editId="5C39891B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5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91816">
        <w:t>Self-representation</w:t>
      </w:r>
      <w:r>
        <w:t xml:space="preserve"> </w:t>
      </w:r>
    </w:p>
    <w:p w:rsidR="00A20D84" w:rsidRDefault="00A20D84" w:rsidP="00A20D84">
      <w:pPr>
        <w:pStyle w:val="Title"/>
        <w:rPr>
          <w:i/>
          <w:color w:val="595959"/>
        </w:rPr>
      </w:pPr>
      <w:r>
        <w:rPr>
          <w:i/>
          <w:color w:val="595959"/>
        </w:rPr>
        <w:t>Journal Assessment Rubric</w:t>
      </w:r>
    </w:p>
    <w:p w:rsidR="00A20D84" w:rsidRDefault="00A20D84" w:rsidP="00A20D84"/>
    <w:p w:rsidR="00A20D84" w:rsidRPr="00A764C4" w:rsidRDefault="00A20D84" w:rsidP="00A20D84"/>
    <w:p w:rsidR="00A20D84" w:rsidRDefault="00A20D84" w:rsidP="00A20D84"/>
    <w:tbl>
      <w:tblPr>
        <w:tblW w:w="10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A20D84" w:rsidTr="00FA2C97">
        <w:trPr>
          <w:jc w:val="center"/>
        </w:trPr>
        <w:tc>
          <w:tcPr>
            <w:tcW w:w="2014" w:type="dxa"/>
            <w:shd w:val="clear" w:color="auto" w:fill="7F7F7F"/>
            <w:vAlign w:val="center"/>
          </w:tcPr>
          <w:p w:rsidR="00A20D84" w:rsidRDefault="00A20D84" w:rsidP="00FA2C97">
            <w:pPr>
              <w:rPr>
                <w:color w:val="FFFFFF"/>
              </w:rPr>
            </w:pPr>
          </w:p>
        </w:tc>
        <w:tc>
          <w:tcPr>
            <w:tcW w:w="2014" w:type="dxa"/>
            <w:shd w:val="clear" w:color="auto" w:fill="7F7F7F"/>
            <w:vAlign w:val="center"/>
          </w:tcPr>
          <w:p w:rsidR="00A20D84" w:rsidRDefault="00A20D84" w:rsidP="00FA2C97">
            <w:pPr>
              <w:rPr>
                <w:color w:val="FFFFFF"/>
              </w:rPr>
            </w:pPr>
            <w:r>
              <w:rPr>
                <w:color w:val="FFFFFF"/>
              </w:rPr>
              <w:t>Excellent (4)</w:t>
            </w:r>
          </w:p>
        </w:tc>
        <w:tc>
          <w:tcPr>
            <w:tcW w:w="2014" w:type="dxa"/>
            <w:shd w:val="clear" w:color="auto" w:fill="7F7F7F"/>
            <w:vAlign w:val="center"/>
          </w:tcPr>
          <w:p w:rsidR="00A20D84" w:rsidRDefault="00A20D84" w:rsidP="00FA2C97">
            <w:pPr>
              <w:rPr>
                <w:color w:val="FFFFFF"/>
              </w:rPr>
            </w:pPr>
            <w:r>
              <w:rPr>
                <w:color w:val="FFFFFF"/>
              </w:rPr>
              <w:t>Good (3)</w:t>
            </w:r>
          </w:p>
        </w:tc>
        <w:tc>
          <w:tcPr>
            <w:tcW w:w="2014" w:type="dxa"/>
            <w:shd w:val="clear" w:color="auto" w:fill="7F7F7F"/>
            <w:vAlign w:val="center"/>
          </w:tcPr>
          <w:p w:rsidR="00A20D84" w:rsidRDefault="00A20D84" w:rsidP="00FA2C97">
            <w:pPr>
              <w:rPr>
                <w:color w:val="FFFFFF"/>
              </w:rPr>
            </w:pPr>
            <w:r>
              <w:rPr>
                <w:color w:val="FFFFFF"/>
              </w:rPr>
              <w:t>Fair (2)</w:t>
            </w:r>
          </w:p>
        </w:tc>
        <w:tc>
          <w:tcPr>
            <w:tcW w:w="2014" w:type="dxa"/>
            <w:shd w:val="clear" w:color="auto" w:fill="7F7F7F"/>
            <w:vAlign w:val="center"/>
          </w:tcPr>
          <w:p w:rsidR="00A20D84" w:rsidRDefault="00A20D84" w:rsidP="00FA2C97">
            <w:pPr>
              <w:rPr>
                <w:color w:val="FFFFFF"/>
              </w:rPr>
            </w:pPr>
          </w:p>
          <w:p w:rsidR="00A20D84" w:rsidRDefault="00A20D84" w:rsidP="00FA2C97">
            <w:pPr>
              <w:rPr>
                <w:color w:val="FFFFFF"/>
              </w:rPr>
            </w:pPr>
            <w:r>
              <w:rPr>
                <w:color w:val="FFFFFF"/>
              </w:rPr>
              <w:t>Poor (1)</w:t>
            </w:r>
          </w:p>
          <w:p w:rsidR="00A20D84" w:rsidRDefault="00A20D84" w:rsidP="00FA2C97">
            <w:pPr>
              <w:rPr>
                <w:color w:val="FFFFFF"/>
              </w:rPr>
            </w:pPr>
          </w:p>
        </w:tc>
      </w:tr>
      <w:tr w:rsidR="00A20D84" w:rsidTr="00FA2C97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A20D84" w:rsidRDefault="00A20D84" w:rsidP="00FA2C97">
            <w:r>
              <w:t>Student displays conceptual understanding.</w:t>
            </w:r>
          </w:p>
        </w:tc>
        <w:tc>
          <w:tcPr>
            <w:tcW w:w="2014" w:type="dxa"/>
            <w:vAlign w:val="center"/>
          </w:tcPr>
          <w:p w:rsidR="00A20D84" w:rsidRDefault="001C6058" w:rsidP="00453B3D">
            <w:r>
              <w:t xml:space="preserve">The student understands </w:t>
            </w:r>
            <w:r w:rsidR="00453B3D">
              <w:t>the concept of positive self-representation with regard to prospective employers.</w:t>
            </w:r>
          </w:p>
        </w:tc>
        <w:tc>
          <w:tcPr>
            <w:tcW w:w="2014" w:type="dxa"/>
            <w:vAlign w:val="center"/>
          </w:tcPr>
          <w:p w:rsidR="00A20D84" w:rsidRDefault="00A20D84" w:rsidP="00453B3D">
            <w:r>
              <w:t xml:space="preserve">The student </w:t>
            </w:r>
            <w:r w:rsidR="00453B3D">
              <w:t xml:space="preserve">somewhat </w:t>
            </w:r>
            <w:r>
              <w:t>understand</w:t>
            </w:r>
            <w:r w:rsidR="00453B3D">
              <w:t>s the concept of positive self-representation with regard to prospective employers.</w:t>
            </w:r>
          </w:p>
        </w:tc>
        <w:tc>
          <w:tcPr>
            <w:tcW w:w="2014" w:type="dxa"/>
            <w:vAlign w:val="center"/>
          </w:tcPr>
          <w:p w:rsidR="00A20D84" w:rsidRDefault="00A20D84" w:rsidP="00453B3D">
            <w:r>
              <w:t xml:space="preserve">Student understanding is spotty or unclear; </w:t>
            </w:r>
            <w:r w:rsidR="00EF67D0">
              <w:t xml:space="preserve">the </w:t>
            </w:r>
            <w:r>
              <w:t xml:space="preserve">student partially grasps </w:t>
            </w:r>
            <w:r w:rsidR="00453B3D">
              <w:t>the concept of positive self-representation with regard to prospective employers.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The student does not demonstrate a conceptual understanding.</w:t>
            </w:r>
          </w:p>
        </w:tc>
      </w:tr>
      <w:tr w:rsidR="00A20D84" w:rsidTr="00FA2C97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A20D84" w:rsidRDefault="00A20D84" w:rsidP="00FA2C97"/>
          <w:p w:rsidR="00A20D84" w:rsidRDefault="00A20D84" w:rsidP="00FA2C97">
            <w:r>
              <w:t>Written ideas are fully formed.</w:t>
            </w:r>
          </w:p>
          <w:p w:rsidR="00A20D84" w:rsidRDefault="00A20D84" w:rsidP="00FA2C97"/>
        </w:tc>
        <w:tc>
          <w:tcPr>
            <w:tcW w:w="2014" w:type="dxa"/>
            <w:vAlign w:val="center"/>
          </w:tcPr>
          <w:p w:rsidR="00A20D84" w:rsidRDefault="00A20D84" w:rsidP="00FA2C97">
            <w:r>
              <w:t>Ideas within the journal are developed and clear to the reader.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Ideas within the journal are somewhat developed and clear to the reader.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Ideas within the journal are incomplete or unclear to the reader.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Ideas within the journal are not developed.</w:t>
            </w:r>
          </w:p>
        </w:tc>
      </w:tr>
      <w:tr w:rsidR="00A20D84" w:rsidTr="00FA2C97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A20D84" w:rsidRDefault="00A20D84" w:rsidP="00FA2C97"/>
          <w:p w:rsidR="00A20D84" w:rsidRDefault="00A20D84" w:rsidP="00FA2C97">
            <w:r>
              <w:t>Writing is organized and clear.</w:t>
            </w:r>
          </w:p>
          <w:p w:rsidR="00A20D84" w:rsidRDefault="00A20D84" w:rsidP="00FA2C97"/>
        </w:tc>
        <w:tc>
          <w:tcPr>
            <w:tcW w:w="2014" w:type="dxa"/>
            <w:vAlign w:val="center"/>
          </w:tcPr>
          <w:p w:rsidR="00A20D84" w:rsidRDefault="00A20D84" w:rsidP="00FA2C97">
            <w:r>
              <w:t>Student journal is organized in paragraphs and clearly conveys all ideas.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Student journal is somewhat organized in paragraphs and conveys most ideas.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Student journal requires additional organization and attention to detail.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Student journal is not organized and does not convey ideas.</w:t>
            </w:r>
          </w:p>
        </w:tc>
      </w:tr>
      <w:tr w:rsidR="00A20D84" w:rsidTr="00FA2C97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A20D84" w:rsidRDefault="00A20D84" w:rsidP="00FA2C97">
            <w:r>
              <w:t>Student uses good vocabulary and language choices.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 xml:space="preserve">Choice of vocabulary is specific, professional, and appropriate to the audience (teacher). 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 xml:space="preserve">Choice of vocabulary is somewhat specific, professional, and appropriate to the audience (teacher). 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Choice of vocabulary needs to be improved so that it is specific, professional, and appropriate to the audience (teacher). Some slang or simplistic words should be replaced.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Choice of vocabulary is not specific, professional, and appropriate to the audience (teacher). Slang or simplistic words replace those that would better convey student ideas.</w:t>
            </w:r>
          </w:p>
        </w:tc>
      </w:tr>
      <w:tr w:rsidR="00A20D84" w:rsidTr="00FA2C97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A20D84" w:rsidRDefault="00A20D84" w:rsidP="00FA2C97">
            <w:r>
              <w:t>Student attends to grammar, spelling, capitalization, and punctuation.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There are no grammar, spelling, capitalization, or punctuation errors.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There is one grammar, spelling, capitalization, or punctuation error.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There are two grammar, spelling, capitalization, or punctuation errors.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There are more than two grammar, spelling, capitalization, or punctuation errors.</w:t>
            </w:r>
          </w:p>
        </w:tc>
      </w:tr>
    </w:tbl>
    <w:p w:rsidR="00142792" w:rsidRDefault="00142792" w:rsidP="00142792">
      <w:bookmarkStart w:id="0" w:name="_GoBack"/>
      <w:bookmarkEnd w:id="0"/>
    </w:p>
    <w:sectPr w:rsidR="00142792" w:rsidSect="00595311">
      <w:headerReference w:type="default" r:id="rId10"/>
      <w:footerReference w:type="default" r:id="rId11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CE" w:rsidRDefault="00EB5BCE">
      <w:r>
        <w:separator/>
      </w:r>
    </w:p>
  </w:endnote>
  <w:endnote w:type="continuationSeparator" w:id="0">
    <w:p w:rsidR="00EB5BCE" w:rsidRDefault="00EB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CE" w:rsidRDefault="00EB5BCE">
      <w:r>
        <w:separator/>
      </w:r>
    </w:p>
  </w:footnote>
  <w:footnote w:type="continuationSeparator" w:id="0">
    <w:p w:rsidR="00EB5BCE" w:rsidRDefault="00EB5B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910"/>
    <w:multiLevelType w:val="hybridMultilevel"/>
    <w:tmpl w:val="A946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4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>
    <w:nsid w:val="4CDD0A5C"/>
    <w:multiLevelType w:val="hybridMultilevel"/>
    <w:tmpl w:val="48B0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8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9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27"/>
  </w:num>
  <w:num w:numId="5">
    <w:abstractNumId w:val="3"/>
  </w:num>
  <w:num w:numId="6">
    <w:abstractNumId w:val="12"/>
  </w:num>
  <w:num w:numId="7">
    <w:abstractNumId w:val="28"/>
  </w:num>
  <w:num w:numId="8">
    <w:abstractNumId w:val="14"/>
  </w:num>
  <w:num w:numId="9">
    <w:abstractNumId w:val="4"/>
  </w:num>
  <w:num w:numId="10">
    <w:abstractNumId w:val="2"/>
  </w:num>
  <w:num w:numId="11">
    <w:abstractNumId w:val="9"/>
  </w:num>
  <w:num w:numId="12">
    <w:abstractNumId w:val="25"/>
  </w:num>
  <w:num w:numId="13">
    <w:abstractNumId w:val="24"/>
  </w:num>
  <w:num w:numId="14">
    <w:abstractNumId w:val="6"/>
  </w:num>
  <w:num w:numId="15">
    <w:abstractNumId w:val="20"/>
  </w:num>
  <w:num w:numId="16">
    <w:abstractNumId w:val="19"/>
  </w:num>
  <w:num w:numId="17">
    <w:abstractNumId w:val="11"/>
  </w:num>
  <w:num w:numId="18">
    <w:abstractNumId w:val="21"/>
  </w:num>
  <w:num w:numId="19">
    <w:abstractNumId w:val="23"/>
  </w:num>
  <w:num w:numId="20">
    <w:abstractNumId w:val="13"/>
  </w:num>
  <w:num w:numId="21">
    <w:abstractNumId w:val="22"/>
  </w:num>
  <w:num w:numId="22">
    <w:abstractNumId w:val="10"/>
  </w:num>
  <w:num w:numId="23">
    <w:abstractNumId w:val="29"/>
  </w:num>
  <w:num w:numId="24">
    <w:abstractNumId w:val="16"/>
  </w:num>
  <w:num w:numId="25">
    <w:abstractNumId w:val="8"/>
  </w:num>
  <w:num w:numId="26">
    <w:abstractNumId w:val="15"/>
  </w:num>
  <w:num w:numId="27">
    <w:abstractNumId w:val="26"/>
  </w:num>
  <w:num w:numId="28">
    <w:abstractNumId w:val="7"/>
  </w:num>
  <w:num w:numId="29">
    <w:abstractNumId w:val="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2481D"/>
    <w:rsid w:val="000328C2"/>
    <w:rsid w:val="0003328E"/>
    <w:rsid w:val="00036412"/>
    <w:rsid w:val="0004371A"/>
    <w:rsid w:val="00046F99"/>
    <w:rsid w:val="00060C72"/>
    <w:rsid w:val="000674C0"/>
    <w:rsid w:val="000745A9"/>
    <w:rsid w:val="0008549A"/>
    <w:rsid w:val="00087F5C"/>
    <w:rsid w:val="00097359"/>
    <w:rsid w:val="000B13C1"/>
    <w:rsid w:val="000B32E7"/>
    <w:rsid w:val="000B59BA"/>
    <w:rsid w:val="000C1A7C"/>
    <w:rsid w:val="000C61DC"/>
    <w:rsid w:val="000D12B5"/>
    <w:rsid w:val="000D7D03"/>
    <w:rsid w:val="000E7FA5"/>
    <w:rsid w:val="000F0693"/>
    <w:rsid w:val="000F0ED8"/>
    <w:rsid w:val="000F79CF"/>
    <w:rsid w:val="00100A7D"/>
    <w:rsid w:val="00103BD3"/>
    <w:rsid w:val="0010714D"/>
    <w:rsid w:val="0011143F"/>
    <w:rsid w:val="00121552"/>
    <w:rsid w:val="00121D7A"/>
    <w:rsid w:val="0012736D"/>
    <w:rsid w:val="001375FD"/>
    <w:rsid w:val="00140AF7"/>
    <w:rsid w:val="00142792"/>
    <w:rsid w:val="001427FE"/>
    <w:rsid w:val="001433FB"/>
    <w:rsid w:val="001512CA"/>
    <w:rsid w:val="00152525"/>
    <w:rsid w:val="001644C3"/>
    <w:rsid w:val="00172542"/>
    <w:rsid w:val="001732E8"/>
    <w:rsid w:val="001858E3"/>
    <w:rsid w:val="00193DAC"/>
    <w:rsid w:val="001A1C6B"/>
    <w:rsid w:val="001B05D2"/>
    <w:rsid w:val="001B2DAF"/>
    <w:rsid w:val="001B4660"/>
    <w:rsid w:val="001C6058"/>
    <w:rsid w:val="001E1A46"/>
    <w:rsid w:val="001E1AC3"/>
    <w:rsid w:val="001F67A1"/>
    <w:rsid w:val="00220D00"/>
    <w:rsid w:val="0023457F"/>
    <w:rsid w:val="00235110"/>
    <w:rsid w:val="002368B6"/>
    <w:rsid w:val="002508D9"/>
    <w:rsid w:val="002619CF"/>
    <w:rsid w:val="00275D21"/>
    <w:rsid w:val="00276C53"/>
    <w:rsid w:val="002A76BD"/>
    <w:rsid w:val="002B3BAE"/>
    <w:rsid w:val="002C5D92"/>
    <w:rsid w:val="002C7DFC"/>
    <w:rsid w:val="002D68DB"/>
    <w:rsid w:val="002D6B46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46F79"/>
    <w:rsid w:val="00347A42"/>
    <w:rsid w:val="00385566"/>
    <w:rsid w:val="003866D5"/>
    <w:rsid w:val="003929DC"/>
    <w:rsid w:val="003938FD"/>
    <w:rsid w:val="003B292E"/>
    <w:rsid w:val="003B7E5A"/>
    <w:rsid w:val="003D2328"/>
    <w:rsid w:val="003E7005"/>
    <w:rsid w:val="003F01BF"/>
    <w:rsid w:val="003F0DED"/>
    <w:rsid w:val="003F0F69"/>
    <w:rsid w:val="003F72EA"/>
    <w:rsid w:val="00400151"/>
    <w:rsid w:val="00401BBE"/>
    <w:rsid w:val="00402BBF"/>
    <w:rsid w:val="004122BA"/>
    <w:rsid w:val="0042346B"/>
    <w:rsid w:val="00453B3D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701D"/>
    <w:rsid w:val="004F32A2"/>
    <w:rsid w:val="00505756"/>
    <w:rsid w:val="0051547E"/>
    <w:rsid w:val="00521075"/>
    <w:rsid w:val="00521E96"/>
    <w:rsid w:val="005252E5"/>
    <w:rsid w:val="005609D6"/>
    <w:rsid w:val="00562FD4"/>
    <w:rsid w:val="00565301"/>
    <w:rsid w:val="0058336B"/>
    <w:rsid w:val="00594E51"/>
    <w:rsid w:val="00595311"/>
    <w:rsid w:val="005B3DAE"/>
    <w:rsid w:val="005D2395"/>
    <w:rsid w:val="005D63EB"/>
    <w:rsid w:val="00611CD8"/>
    <w:rsid w:val="00653418"/>
    <w:rsid w:val="00654C6B"/>
    <w:rsid w:val="00661427"/>
    <w:rsid w:val="00664298"/>
    <w:rsid w:val="0067035E"/>
    <w:rsid w:val="00680D4D"/>
    <w:rsid w:val="006844FB"/>
    <w:rsid w:val="00695965"/>
    <w:rsid w:val="006A0E47"/>
    <w:rsid w:val="006A545E"/>
    <w:rsid w:val="006A731F"/>
    <w:rsid w:val="006A7A1F"/>
    <w:rsid w:val="006B4760"/>
    <w:rsid w:val="006B64D7"/>
    <w:rsid w:val="006B7CA3"/>
    <w:rsid w:val="006D34AB"/>
    <w:rsid w:val="006D7010"/>
    <w:rsid w:val="006E0EB2"/>
    <w:rsid w:val="006F26F3"/>
    <w:rsid w:val="006F75A3"/>
    <w:rsid w:val="00703E44"/>
    <w:rsid w:val="00722046"/>
    <w:rsid w:val="00722CE1"/>
    <w:rsid w:val="00723443"/>
    <w:rsid w:val="00727AA4"/>
    <w:rsid w:val="00744E50"/>
    <w:rsid w:val="00755E37"/>
    <w:rsid w:val="00757052"/>
    <w:rsid w:val="00767B49"/>
    <w:rsid w:val="00776F42"/>
    <w:rsid w:val="00784E17"/>
    <w:rsid w:val="00794BFA"/>
    <w:rsid w:val="007A365B"/>
    <w:rsid w:val="007C13DD"/>
    <w:rsid w:val="007D21AC"/>
    <w:rsid w:val="007E1F06"/>
    <w:rsid w:val="0080265D"/>
    <w:rsid w:val="0080289E"/>
    <w:rsid w:val="00850179"/>
    <w:rsid w:val="00863E00"/>
    <w:rsid w:val="00865399"/>
    <w:rsid w:val="00867DEA"/>
    <w:rsid w:val="00892984"/>
    <w:rsid w:val="008B4D61"/>
    <w:rsid w:val="008C6EC9"/>
    <w:rsid w:val="008D0DDC"/>
    <w:rsid w:val="00903482"/>
    <w:rsid w:val="00912CFD"/>
    <w:rsid w:val="0091407D"/>
    <w:rsid w:val="00936139"/>
    <w:rsid w:val="00936CDC"/>
    <w:rsid w:val="0094474B"/>
    <w:rsid w:val="00946544"/>
    <w:rsid w:val="00962923"/>
    <w:rsid w:val="00967480"/>
    <w:rsid w:val="009729E0"/>
    <w:rsid w:val="0098243B"/>
    <w:rsid w:val="00983E81"/>
    <w:rsid w:val="00985F00"/>
    <w:rsid w:val="009B46CE"/>
    <w:rsid w:val="009C341E"/>
    <w:rsid w:val="009E3AE8"/>
    <w:rsid w:val="009E3C23"/>
    <w:rsid w:val="009F3B1C"/>
    <w:rsid w:val="00A105D9"/>
    <w:rsid w:val="00A10E62"/>
    <w:rsid w:val="00A136CF"/>
    <w:rsid w:val="00A175F7"/>
    <w:rsid w:val="00A20D84"/>
    <w:rsid w:val="00A31B42"/>
    <w:rsid w:val="00A34E1C"/>
    <w:rsid w:val="00A36DD9"/>
    <w:rsid w:val="00A41BCB"/>
    <w:rsid w:val="00A616E5"/>
    <w:rsid w:val="00A764C4"/>
    <w:rsid w:val="00A82094"/>
    <w:rsid w:val="00A84D8E"/>
    <w:rsid w:val="00AA0B04"/>
    <w:rsid w:val="00AC26D3"/>
    <w:rsid w:val="00AD0E2F"/>
    <w:rsid w:val="00AF573C"/>
    <w:rsid w:val="00AF6AE0"/>
    <w:rsid w:val="00B003F4"/>
    <w:rsid w:val="00B06061"/>
    <w:rsid w:val="00B10F73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D461A"/>
    <w:rsid w:val="00BE2FDE"/>
    <w:rsid w:val="00BE476F"/>
    <w:rsid w:val="00BF1861"/>
    <w:rsid w:val="00C030DC"/>
    <w:rsid w:val="00C03A96"/>
    <w:rsid w:val="00C1110F"/>
    <w:rsid w:val="00C32527"/>
    <w:rsid w:val="00C34A67"/>
    <w:rsid w:val="00C40B88"/>
    <w:rsid w:val="00C4617B"/>
    <w:rsid w:val="00C527FC"/>
    <w:rsid w:val="00C52BD7"/>
    <w:rsid w:val="00C52C1A"/>
    <w:rsid w:val="00C54C98"/>
    <w:rsid w:val="00C62036"/>
    <w:rsid w:val="00C704F6"/>
    <w:rsid w:val="00C74092"/>
    <w:rsid w:val="00C84FD3"/>
    <w:rsid w:val="00C857AD"/>
    <w:rsid w:val="00C937CC"/>
    <w:rsid w:val="00CA05B1"/>
    <w:rsid w:val="00CB71A2"/>
    <w:rsid w:val="00D05B9D"/>
    <w:rsid w:val="00D33A4E"/>
    <w:rsid w:val="00D472EA"/>
    <w:rsid w:val="00D66052"/>
    <w:rsid w:val="00D72B7B"/>
    <w:rsid w:val="00D73055"/>
    <w:rsid w:val="00D831A9"/>
    <w:rsid w:val="00D865A9"/>
    <w:rsid w:val="00D90FF5"/>
    <w:rsid w:val="00D91816"/>
    <w:rsid w:val="00DB2916"/>
    <w:rsid w:val="00DC1735"/>
    <w:rsid w:val="00DC7625"/>
    <w:rsid w:val="00DD2E8B"/>
    <w:rsid w:val="00DD6139"/>
    <w:rsid w:val="00DE2545"/>
    <w:rsid w:val="00DF2D73"/>
    <w:rsid w:val="00E122F4"/>
    <w:rsid w:val="00E32177"/>
    <w:rsid w:val="00E354A8"/>
    <w:rsid w:val="00E44E27"/>
    <w:rsid w:val="00E50600"/>
    <w:rsid w:val="00E654DC"/>
    <w:rsid w:val="00E75FDB"/>
    <w:rsid w:val="00E83E6E"/>
    <w:rsid w:val="00E869DD"/>
    <w:rsid w:val="00E900AD"/>
    <w:rsid w:val="00E934CF"/>
    <w:rsid w:val="00EA1418"/>
    <w:rsid w:val="00EA206E"/>
    <w:rsid w:val="00EB5BCE"/>
    <w:rsid w:val="00EC022C"/>
    <w:rsid w:val="00EC0E83"/>
    <w:rsid w:val="00ED0CC7"/>
    <w:rsid w:val="00EE28D6"/>
    <w:rsid w:val="00EE497E"/>
    <w:rsid w:val="00EE502D"/>
    <w:rsid w:val="00EF67D0"/>
    <w:rsid w:val="00F24D5D"/>
    <w:rsid w:val="00F40244"/>
    <w:rsid w:val="00F40BB1"/>
    <w:rsid w:val="00F444E9"/>
    <w:rsid w:val="00F56F00"/>
    <w:rsid w:val="00F67874"/>
    <w:rsid w:val="00F810E5"/>
    <w:rsid w:val="00F83D3F"/>
    <w:rsid w:val="00F93579"/>
    <w:rsid w:val="00FB1A56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10F1C-20CA-FA4F-B095-42279704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2017-06-29T15:44:00Z</cp:lastPrinted>
  <dcterms:created xsi:type="dcterms:W3CDTF">2017-08-15T17:56:00Z</dcterms:created>
  <dcterms:modified xsi:type="dcterms:W3CDTF">2017-08-15T17:56:00Z</dcterms:modified>
</cp:coreProperties>
</file>