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B86C64" w14:textId="77777777" w:rsidR="004F32A2" w:rsidRDefault="00087F5C">
      <w:pPr>
        <w:pStyle w:val="Title"/>
        <w:rPr>
          <w:color w:val="595959"/>
        </w:rPr>
      </w:pPr>
      <w:r>
        <w:rPr>
          <w:noProof/>
        </w:rPr>
        <w:drawing>
          <wp:anchor distT="0" distB="0" distL="114300" distR="114300" simplePos="0" relativeHeight="251658240" behindDoc="0" locked="0" layoutInCell="0" hidden="0" allowOverlap="1" wp14:anchorId="5292251A" wp14:editId="4BA62831">
            <wp:simplePos x="0" y="0"/>
            <wp:positionH relativeFrom="margin">
              <wp:posOffset>4970145</wp:posOffset>
            </wp:positionH>
            <wp:positionV relativeFrom="paragraph">
              <wp:posOffset>0</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14:paraId="05233B4F" w14:textId="77777777" w:rsidR="00EA206E" w:rsidRDefault="005E50BC" w:rsidP="00EA206E">
      <w:pPr>
        <w:pStyle w:val="Title"/>
      </w:pPr>
      <w:r>
        <w:t xml:space="preserve">Information Literacy </w:t>
      </w:r>
    </w:p>
    <w:p w14:paraId="33A6E64B" w14:textId="77777777" w:rsidR="00654C6B" w:rsidRPr="00654C6B" w:rsidRDefault="00812EB9" w:rsidP="00654C6B">
      <w:pPr>
        <w:pStyle w:val="Title"/>
      </w:pPr>
      <w:r>
        <w:rPr>
          <w:sz w:val="44"/>
          <w:szCs w:val="44"/>
        </w:rPr>
        <w:t>Evaluating Internet Sources</w:t>
      </w:r>
    </w:p>
    <w:p w14:paraId="24DDA59D" w14:textId="77777777" w:rsidR="004F32A2" w:rsidRDefault="004F32A2"/>
    <w:p w14:paraId="66272DC2" w14:textId="77777777" w:rsidR="00AC26D3" w:rsidRDefault="00661427">
      <w:r>
        <w:rPr>
          <w:color w:val="5A5A5A"/>
        </w:rPr>
        <w:t>Objective</w:t>
      </w:r>
      <w:r w:rsidR="003035D0">
        <w:t xml:space="preserve">: Students will </w:t>
      </w:r>
      <w:r w:rsidR="00812EB9">
        <w:t xml:space="preserve">analyze </w:t>
      </w:r>
      <w:r w:rsidR="007615E1">
        <w:t>Internet sites for credibility</w:t>
      </w:r>
      <w:r w:rsidR="00946544">
        <w:t>.</w:t>
      </w:r>
    </w:p>
    <w:p w14:paraId="08134E63" w14:textId="77777777" w:rsidR="00D90FF5" w:rsidRDefault="00AC26D3">
      <w:r>
        <w:t xml:space="preserve"> </w:t>
      </w:r>
    </w:p>
    <w:p w14:paraId="67B2D672" w14:textId="77777777" w:rsidR="00D90FF5" w:rsidRDefault="00661427" w:rsidP="00D90FF5">
      <w:r>
        <w:rPr>
          <w:color w:val="5A5A5A"/>
        </w:rPr>
        <w:t>Workplace Readiness Skill:</w:t>
      </w:r>
      <w:r>
        <w:t xml:space="preserve"> </w:t>
      </w:r>
      <w:r w:rsidR="005E50BC" w:rsidRPr="005E50BC">
        <w:rPr>
          <w:b/>
        </w:rPr>
        <w:t>Demonstrate information-literacy skills.</w:t>
      </w:r>
    </w:p>
    <w:p w14:paraId="52D9D33E" w14:textId="77777777" w:rsidR="00D90FF5" w:rsidRDefault="00D90FF5" w:rsidP="00D90FF5"/>
    <w:p w14:paraId="0989C6B8" w14:textId="77777777" w:rsidR="005E50BC" w:rsidRPr="005E50BC" w:rsidRDefault="005E50BC" w:rsidP="005E50BC">
      <w:pPr>
        <w:pStyle w:val="Subtitle"/>
        <w:spacing w:after="0"/>
        <w:rPr>
          <w:i/>
          <w:color w:val="000000"/>
        </w:rPr>
      </w:pPr>
      <w:r w:rsidRPr="005E50BC">
        <w:rPr>
          <w:i/>
          <w:color w:val="000000"/>
        </w:rPr>
        <w:t xml:space="preserve">Demonstration includes </w:t>
      </w:r>
    </w:p>
    <w:p w14:paraId="0599487B" w14:textId="77777777" w:rsidR="005E50BC" w:rsidRPr="005E50BC" w:rsidRDefault="005E50BC" w:rsidP="005E50BC">
      <w:pPr>
        <w:pStyle w:val="Subtitle"/>
        <w:numPr>
          <w:ilvl w:val="0"/>
          <w:numId w:val="28"/>
        </w:numPr>
        <w:spacing w:after="0"/>
        <w:rPr>
          <w:i/>
          <w:color w:val="000000"/>
        </w:rPr>
      </w:pPr>
      <w:r w:rsidRPr="005E50BC">
        <w:rPr>
          <w:i/>
          <w:color w:val="000000"/>
        </w:rPr>
        <w:t xml:space="preserve">defining </w:t>
      </w:r>
      <w:r w:rsidRPr="005E50BC">
        <w:rPr>
          <w:b/>
          <w:i/>
          <w:color w:val="000000"/>
        </w:rPr>
        <w:t>information literacy</w:t>
      </w:r>
      <w:r w:rsidRPr="005E50BC">
        <w:rPr>
          <w:i/>
          <w:color w:val="000000"/>
        </w:rPr>
        <w:t xml:space="preserve"> </w:t>
      </w:r>
    </w:p>
    <w:p w14:paraId="647E3CAC" w14:textId="77777777" w:rsidR="005E50BC" w:rsidRPr="005E50BC" w:rsidRDefault="005E50BC" w:rsidP="005E50BC">
      <w:pPr>
        <w:pStyle w:val="Subtitle"/>
        <w:numPr>
          <w:ilvl w:val="0"/>
          <w:numId w:val="28"/>
        </w:numPr>
        <w:spacing w:after="0"/>
        <w:rPr>
          <w:i/>
          <w:color w:val="000000"/>
        </w:rPr>
      </w:pPr>
      <w:r w:rsidRPr="005E50BC">
        <w:rPr>
          <w:i/>
          <w:color w:val="000000"/>
        </w:rPr>
        <w:t xml:space="preserve">locating and evaluating credible and relevant sources of information </w:t>
      </w:r>
    </w:p>
    <w:p w14:paraId="59EA6FD8" w14:textId="77777777" w:rsidR="005E50BC" w:rsidRDefault="005E50BC" w:rsidP="005E50BC">
      <w:pPr>
        <w:pStyle w:val="Subtitle"/>
        <w:numPr>
          <w:ilvl w:val="0"/>
          <w:numId w:val="28"/>
        </w:numPr>
        <w:spacing w:after="0"/>
        <w:rPr>
          <w:i/>
          <w:color w:val="000000"/>
        </w:rPr>
      </w:pPr>
      <w:r w:rsidRPr="005E50BC">
        <w:rPr>
          <w:i/>
          <w:color w:val="000000"/>
        </w:rPr>
        <w:t xml:space="preserve">using information effectively to accomplish work-related tasks. </w:t>
      </w:r>
    </w:p>
    <w:p w14:paraId="11D197C0" w14:textId="77777777" w:rsidR="005E50BC" w:rsidRPr="005E50BC" w:rsidRDefault="005E50BC" w:rsidP="005E50BC"/>
    <w:p w14:paraId="30B751E7" w14:textId="77777777" w:rsidR="004F32A2" w:rsidRDefault="00661427">
      <w:pPr>
        <w:pStyle w:val="Subtitle"/>
      </w:pPr>
      <w:r>
        <w:t>Correlations to Other Workplace Readiness Skills:</w:t>
      </w:r>
    </w:p>
    <w:p w14:paraId="03CDEAC1" w14:textId="77777777" w:rsidR="004D2C85" w:rsidRDefault="004D2C85" w:rsidP="005E50BC">
      <w:pPr>
        <w:pStyle w:val="ListParagraph"/>
        <w:numPr>
          <w:ilvl w:val="0"/>
          <w:numId w:val="11"/>
        </w:numPr>
      </w:pPr>
      <w:r w:rsidRPr="004D2C85">
        <w:t>Demonstrate critical thinking and problem solving.</w:t>
      </w:r>
    </w:p>
    <w:p w14:paraId="0DB3ADCE" w14:textId="77777777" w:rsidR="005E50BC" w:rsidRDefault="005E50BC" w:rsidP="005E50BC">
      <w:pPr>
        <w:pStyle w:val="ListParagraph"/>
        <w:numPr>
          <w:ilvl w:val="0"/>
          <w:numId w:val="11"/>
        </w:numPr>
      </w:pPr>
      <w:r>
        <w:t>Demonstrate integrity.</w:t>
      </w:r>
    </w:p>
    <w:p w14:paraId="411F7A73" w14:textId="77777777" w:rsidR="00D90FF5" w:rsidRDefault="00D90FF5" w:rsidP="002E3BF6">
      <w:pPr>
        <w:pStyle w:val="ListParagraph"/>
        <w:numPr>
          <w:ilvl w:val="0"/>
          <w:numId w:val="11"/>
        </w:numPr>
      </w:pPr>
      <w:r>
        <w:t>Demonstrate work ethic.</w:t>
      </w:r>
    </w:p>
    <w:p w14:paraId="6FA9539C" w14:textId="77777777" w:rsidR="005E50BC" w:rsidRDefault="00794BFA" w:rsidP="005E50BC">
      <w:pPr>
        <w:pStyle w:val="ListParagraph"/>
        <w:numPr>
          <w:ilvl w:val="0"/>
          <w:numId w:val="11"/>
        </w:numPr>
      </w:pPr>
      <w:r w:rsidRPr="00794BFA">
        <w:t xml:space="preserve">Demonstrate </w:t>
      </w:r>
      <w:r w:rsidR="005E50BC">
        <w:t>career- and life-management skills</w:t>
      </w:r>
      <w:r w:rsidRPr="00794BFA">
        <w:t>.</w:t>
      </w:r>
    </w:p>
    <w:p w14:paraId="4DF96C9A" w14:textId="77777777" w:rsidR="004F32A2" w:rsidRDefault="005E50BC" w:rsidP="005E50BC">
      <w:pPr>
        <w:pStyle w:val="ListParagraph"/>
        <w:numPr>
          <w:ilvl w:val="0"/>
          <w:numId w:val="11"/>
        </w:numPr>
      </w:pPr>
      <w:r w:rsidRPr="005E50BC">
        <w:t>Demonstrate an understanding of information security.</w:t>
      </w:r>
    </w:p>
    <w:p w14:paraId="74C81D32" w14:textId="77777777" w:rsidR="005E50BC" w:rsidRDefault="005E50BC"/>
    <w:p w14:paraId="3C14EB6B" w14:textId="77777777" w:rsidR="004F32A2" w:rsidRDefault="00661427">
      <w:pPr>
        <w:pStyle w:val="Subtitle"/>
      </w:pPr>
      <w:r>
        <w:t xml:space="preserve">Correlations to </w:t>
      </w:r>
      <w:r w:rsidR="00F93579">
        <w:t xml:space="preserve">the </w:t>
      </w:r>
      <w:r>
        <w:t>Virginia Standards of Learning (SOL):</w:t>
      </w:r>
    </w:p>
    <w:p w14:paraId="09984336" w14:textId="77777777" w:rsidR="004F32A2" w:rsidRDefault="00661427" w:rsidP="00703E44">
      <w:pPr>
        <w:ind w:left="720"/>
      </w:pPr>
      <w:r>
        <w:t xml:space="preserve">English: </w:t>
      </w:r>
      <w:r w:rsidR="00385566">
        <w:t xml:space="preserve">6.2, 6.6, 7.1, 7.2, 7.6, 8.2, 8.6, 9.1, </w:t>
      </w:r>
      <w:r w:rsidR="00C030DC">
        <w:t xml:space="preserve">9.5, 10.1, 10.5, 11.1, 11.5, </w:t>
      </w:r>
      <w:r w:rsidR="00DD4149">
        <w:t xml:space="preserve">12.1, </w:t>
      </w:r>
      <w:r w:rsidR="00C030DC">
        <w:t>12.5</w:t>
      </w:r>
    </w:p>
    <w:p w14:paraId="31573234" w14:textId="77777777" w:rsidR="00464F90" w:rsidRDefault="00464F90" w:rsidP="00703E44">
      <w:pPr>
        <w:ind w:left="720"/>
      </w:pPr>
      <w:r>
        <w:t xml:space="preserve">History and Social Science: </w:t>
      </w:r>
      <w:r w:rsidR="00ED0CC7">
        <w:t xml:space="preserve">CE.1, CE.4, </w:t>
      </w:r>
      <w:r w:rsidR="00A41BCB">
        <w:t xml:space="preserve">GOVT.1, </w:t>
      </w:r>
      <w:r w:rsidR="00ED0CC7">
        <w:t>GOVT.16</w:t>
      </w:r>
    </w:p>
    <w:p w14:paraId="792DC895" w14:textId="77777777" w:rsidR="004F32A2" w:rsidRDefault="004F32A2"/>
    <w:p w14:paraId="6C74F835" w14:textId="77777777" w:rsidR="004F32A2" w:rsidRDefault="00661427">
      <w:pPr>
        <w:pStyle w:val="Subtitle"/>
      </w:pPr>
      <w:r>
        <w:t>Instructional Steps:</w:t>
      </w:r>
    </w:p>
    <w:p w14:paraId="5E6301AA" w14:textId="77777777" w:rsidR="001427FE" w:rsidRDefault="000F79CF" w:rsidP="00812EB9">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Introduce the lesson with</w:t>
      </w:r>
      <w:r w:rsidR="00812EB9">
        <w:rPr>
          <w:b/>
          <w:i/>
        </w:rPr>
        <w:t xml:space="preserve"> the following (hoax) website: </w:t>
      </w:r>
      <w:hyperlink r:id="rId10" w:history="1">
        <w:r w:rsidR="00812EB9" w:rsidRPr="00812EB9">
          <w:rPr>
            <w:rStyle w:val="Hyperlink"/>
            <w:b/>
            <w:i/>
          </w:rPr>
          <w:t>Help Save the Endangered Pacific Northwest Tree Octopus from Extinction</w:t>
        </w:r>
      </w:hyperlink>
      <w:r w:rsidR="00812EB9">
        <w:rPr>
          <w:b/>
          <w:i/>
        </w:rPr>
        <w:t xml:space="preserve"> </w:t>
      </w:r>
      <w:r w:rsidR="00812EB9" w:rsidRPr="00812EB9">
        <w:t>(</w:t>
      </w:r>
      <w:hyperlink r:id="rId11" w:history="1">
        <w:r w:rsidR="00812EB9" w:rsidRPr="00812EB9">
          <w:rPr>
            <w:rStyle w:val="Hyperlink"/>
          </w:rPr>
          <w:t>https://zapatopi.net/treeoctopus/</w:t>
        </w:r>
      </w:hyperlink>
      <w:r w:rsidR="00812EB9" w:rsidRPr="00812EB9">
        <w:t>)</w:t>
      </w:r>
      <w:r w:rsidR="0067035E">
        <w:rPr>
          <w:b/>
          <w:i/>
        </w:rPr>
        <w:t>.</w:t>
      </w:r>
      <w:r w:rsidR="0091407D">
        <w:rPr>
          <w:b/>
          <w:i/>
        </w:rPr>
        <w:t xml:space="preserve"> </w:t>
      </w:r>
      <w:r w:rsidR="0067035E">
        <w:t xml:space="preserve">Ask students </w:t>
      </w:r>
      <w:r w:rsidR="00812EB9">
        <w:t xml:space="preserve">to describe their initial impressions of the site (hopefully they will recognize that it cannot be credible). Host a discussion about what strategies the author of this page used to make the site look credible, even though the premise of the entire site is completely implausible. Explain that in this lesson, students will be examining information found on the Internet and evaluating its credibility. </w:t>
      </w:r>
      <w:r w:rsidR="003F72EA">
        <w:rPr>
          <w:b/>
          <w:i/>
        </w:rPr>
        <w:br/>
      </w:r>
    </w:p>
    <w:p w14:paraId="1743ACB4" w14:textId="77777777" w:rsidR="0058336B" w:rsidRDefault="001E021F" w:rsidP="0039015E">
      <w:pPr>
        <w:pStyle w:val="ListParagraph"/>
        <w:numPr>
          <w:ilvl w:val="0"/>
          <w:numId w:val="21"/>
        </w:numPr>
        <w:spacing w:line="276" w:lineRule="auto"/>
      </w:pPr>
      <w:r>
        <w:rPr>
          <w:b/>
          <w:i/>
        </w:rPr>
        <w:t>Explor</w:t>
      </w:r>
      <w:r w:rsidR="00812EB9">
        <w:rPr>
          <w:b/>
          <w:i/>
        </w:rPr>
        <w:t>e</w:t>
      </w:r>
      <w:r>
        <w:rPr>
          <w:b/>
          <w:i/>
        </w:rPr>
        <w:t xml:space="preserve"> relevant</w:t>
      </w:r>
      <w:r w:rsidR="00812EB9">
        <w:rPr>
          <w:b/>
          <w:i/>
        </w:rPr>
        <w:t xml:space="preserve"> vocabulary</w:t>
      </w:r>
      <w:r w:rsidR="00CA05B1">
        <w:rPr>
          <w:b/>
          <w:i/>
        </w:rPr>
        <w:t xml:space="preserve">. </w:t>
      </w:r>
      <w:r w:rsidR="00812EB9">
        <w:t xml:space="preserve">Introduce the following terms. Ask students to match the terms with the definitions. (You may choose to </w:t>
      </w:r>
      <w:r w:rsidR="005E0458">
        <w:t xml:space="preserve">cut and </w:t>
      </w:r>
      <w:r w:rsidR="00812EB9">
        <w:t xml:space="preserve">use </w:t>
      </w:r>
      <w:r w:rsidR="005E0458">
        <w:t xml:space="preserve">the cards contained on </w:t>
      </w:r>
      <w:r w:rsidR="00812EB9">
        <w:t>Handout #1, Information Literacy Vocabulary, to assist with this.)</w:t>
      </w:r>
      <w:r w:rsidR="0058336B">
        <w:t xml:space="preserve"> </w:t>
      </w:r>
      <w:r w:rsidR="00BC5C4B">
        <w:br/>
      </w:r>
    </w:p>
    <w:p w14:paraId="1A4535FB" w14:textId="77777777" w:rsidR="00812EB9" w:rsidRPr="00812EB9" w:rsidRDefault="00812EB9" w:rsidP="00812EB9">
      <w:pPr>
        <w:pStyle w:val="ListParagraph"/>
        <w:spacing w:line="276" w:lineRule="auto"/>
        <w:ind w:left="1440"/>
        <w:rPr>
          <w:b/>
        </w:rPr>
      </w:pPr>
      <w:r w:rsidRPr="00812EB9">
        <w:rPr>
          <w:b/>
        </w:rPr>
        <w:t>bias</w:t>
      </w:r>
    </w:p>
    <w:p w14:paraId="6C34A7B0" w14:textId="77777777" w:rsidR="00812EB9" w:rsidRDefault="00812EB9" w:rsidP="00812EB9">
      <w:pPr>
        <w:pStyle w:val="ListParagraph"/>
        <w:spacing w:line="276" w:lineRule="auto"/>
        <w:ind w:left="1440"/>
      </w:pPr>
      <w:r>
        <w:t>(noun) h</w:t>
      </w:r>
      <w:r w:rsidRPr="00812EB9">
        <w:t>aving preference for one thing over another in a way that’s unfair</w:t>
      </w:r>
    </w:p>
    <w:p w14:paraId="3B11EC0C" w14:textId="77777777" w:rsidR="00812EB9" w:rsidRDefault="00812EB9" w:rsidP="00812EB9">
      <w:pPr>
        <w:pStyle w:val="ListParagraph"/>
        <w:spacing w:line="276" w:lineRule="auto"/>
        <w:ind w:left="1440"/>
      </w:pPr>
    </w:p>
    <w:p w14:paraId="39994B6C" w14:textId="77777777" w:rsidR="00812EB9" w:rsidRPr="00812EB9" w:rsidRDefault="00812EB9" w:rsidP="00F05720">
      <w:pPr>
        <w:pStyle w:val="ListParagraph"/>
        <w:keepNext/>
        <w:spacing w:line="276" w:lineRule="auto"/>
        <w:ind w:left="1440"/>
        <w:rPr>
          <w:b/>
        </w:rPr>
      </w:pPr>
      <w:bookmarkStart w:id="3" w:name="_GoBack"/>
      <w:bookmarkEnd w:id="3"/>
      <w:r w:rsidRPr="00812EB9">
        <w:rPr>
          <w:b/>
        </w:rPr>
        <w:lastRenderedPageBreak/>
        <w:t xml:space="preserve">corroborate </w:t>
      </w:r>
    </w:p>
    <w:p w14:paraId="48EF3784" w14:textId="77777777" w:rsidR="00812EB9" w:rsidRDefault="00812EB9" w:rsidP="00812EB9">
      <w:pPr>
        <w:pStyle w:val="ListParagraph"/>
        <w:spacing w:line="276" w:lineRule="auto"/>
        <w:ind w:left="1440"/>
      </w:pPr>
      <w:r>
        <w:t xml:space="preserve">(verb) </w:t>
      </w:r>
      <w:r w:rsidRPr="00812EB9">
        <w:t>to support with evidence or authority</w:t>
      </w:r>
      <w:r>
        <w:t>; to</w:t>
      </w:r>
      <w:r w:rsidRPr="00812EB9">
        <w:t xml:space="preserve"> make more certain</w:t>
      </w:r>
    </w:p>
    <w:p w14:paraId="1C318F28" w14:textId="77777777" w:rsidR="00812EB9" w:rsidRDefault="00812EB9" w:rsidP="00812EB9">
      <w:pPr>
        <w:pStyle w:val="ListParagraph"/>
        <w:spacing w:line="276" w:lineRule="auto"/>
        <w:ind w:left="1440"/>
      </w:pPr>
    </w:p>
    <w:p w14:paraId="344DC0F5" w14:textId="77777777" w:rsidR="00812EB9" w:rsidRDefault="00812EB9" w:rsidP="00812EB9">
      <w:pPr>
        <w:pStyle w:val="ListParagraph"/>
        <w:spacing w:line="276" w:lineRule="auto"/>
        <w:ind w:left="1440"/>
      </w:pPr>
      <w:r>
        <w:rPr>
          <w:b/>
        </w:rPr>
        <w:t>credible</w:t>
      </w:r>
    </w:p>
    <w:p w14:paraId="25F03F29" w14:textId="77777777" w:rsidR="00812EB9" w:rsidRDefault="00812EB9" w:rsidP="00812EB9">
      <w:pPr>
        <w:pStyle w:val="ListParagraph"/>
        <w:spacing w:line="276" w:lineRule="auto"/>
        <w:ind w:left="1440"/>
      </w:pPr>
      <w:r>
        <w:t>(adjective) able to be believed; trustworthy</w:t>
      </w:r>
    </w:p>
    <w:p w14:paraId="0CB3DEAA" w14:textId="77777777" w:rsidR="00812EB9" w:rsidRPr="003F72EA" w:rsidRDefault="00812EB9" w:rsidP="00812EB9">
      <w:pPr>
        <w:pStyle w:val="ListParagraph"/>
        <w:spacing w:line="276" w:lineRule="auto"/>
        <w:ind w:left="1440"/>
        <w:rPr>
          <w:sz w:val="16"/>
          <w:szCs w:val="16"/>
        </w:rPr>
      </w:pPr>
    </w:p>
    <w:p w14:paraId="6B71E045" w14:textId="77777777" w:rsidR="00812EB9" w:rsidRDefault="00812EB9" w:rsidP="00812EB9">
      <w:pPr>
        <w:pStyle w:val="ListParagraph"/>
        <w:spacing w:line="276" w:lineRule="auto"/>
        <w:ind w:left="1440"/>
      </w:pPr>
      <w:r>
        <w:rPr>
          <w:b/>
        </w:rPr>
        <w:t>evaluate</w:t>
      </w:r>
      <w:r>
        <w:t xml:space="preserve"> </w:t>
      </w:r>
    </w:p>
    <w:p w14:paraId="0AB59FF8" w14:textId="77777777" w:rsidR="00812EB9" w:rsidRDefault="00812EB9" w:rsidP="00812EB9">
      <w:pPr>
        <w:pStyle w:val="ListParagraph"/>
        <w:spacing w:line="276" w:lineRule="auto"/>
        <w:ind w:left="1440"/>
        <w:rPr>
          <w:rStyle w:val="termtext"/>
        </w:rPr>
      </w:pPr>
      <w:r>
        <w:t xml:space="preserve">(verb) </w:t>
      </w:r>
      <w:r>
        <w:rPr>
          <w:rStyle w:val="termtext"/>
        </w:rPr>
        <w:t>t</w:t>
      </w:r>
      <w:r w:rsidRPr="00812EB9">
        <w:rPr>
          <w:rStyle w:val="termtext"/>
        </w:rPr>
        <w:t>o carefully examine something to figure out its value</w:t>
      </w:r>
    </w:p>
    <w:p w14:paraId="74C6ABF5" w14:textId="77777777" w:rsidR="00812EB9" w:rsidRDefault="00812EB9" w:rsidP="00812EB9">
      <w:pPr>
        <w:pStyle w:val="ListParagraph"/>
        <w:spacing w:line="276" w:lineRule="auto"/>
        <w:ind w:left="1440"/>
        <w:rPr>
          <w:rStyle w:val="termtext"/>
        </w:rPr>
      </w:pPr>
    </w:p>
    <w:p w14:paraId="04BFBF0F" w14:textId="77777777" w:rsidR="00812EB9" w:rsidRPr="00812EB9" w:rsidRDefault="00812EB9" w:rsidP="00812EB9">
      <w:pPr>
        <w:pStyle w:val="ListParagraph"/>
        <w:spacing w:line="276" w:lineRule="auto"/>
        <w:ind w:left="1440"/>
        <w:rPr>
          <w:rStyle w:val="termtext"/>
          <w:b/>
        </w:rPr>
      </w:pPr>
      <w:r w:rsidRPr="00812EB9">
        <w:rPr>
          <w:rStyle w:val="termtext"/>
          <w:b/>
        </w:rPr>
        <w:t xml:space="preserve">evidence </w:t>
      </w:r>
    </w:p>
    <w:p w14:paraId="4B114909" w14:textId="77777777" w:rsidR="00812EB9" w:rsidRDefault="00812EB9" w:rsidP="00812EB9">
      <w:pPr>
        <w:pStyle w:val="ListParagraph"/>
        <w:spacing w:line="276" w:lineRule="auto"/>
        <w:ind w:left="1440"/>
        <w:rPr>
          <w:rStyle w:val="termtext"/>
        </w:rPr>
      </w:pPr>
      <w:r>
        <w:rPr>
          <w:rStyle w:val="termtext"/>
        </w:rPr>
        <w:t>(noun) something that furnishes proof</w:t>
      </w:r>
    </w:p>
    <w:p w14:paraId="712BCD03" w14:textId="77777777" w:rsidR="009B3E34" w:rsidRDefault="009B3E34" w:rsidP="00812EB9">
      <w:pPr>
        <w:pStyle w:val="ListParagraph"/>
        <w:spacing w:line="276" w:lineRule="auto"/>
        <w:ind w:left="1440"/>
        <w:rPr>
          <w:rStyle w:val="termtext"/>
        </w:rPr>
      </w:pPr>
    </w:p>
    <w:p w14:paraId="3864D7C3" w14:textId="77777777" w:rsidR="009B3E34" w:rsidRPr="009B3E34" w:rsidRDefault="009B3E34" w:rsidP="00812EB9">
      <w:pPr>
        <w:pStyle w:val="ListParagraph"/>
        <w:spacing w:line="276" w:lineRule="auto"/>
        <w:ind w:left="1440"/>
        <w:rPr>
          <w:rStyle w:val="termtext"/>
          <w:b/>
        </w:rPr>
      </w:pPr>
      <w:r w:rsidRPr="009B3E34">
        <w:rPr>
          <w:rStyle w:val="termtext"/>
          <w:b/>
        </w:rPr>
        <w:t>reliable</w:t>
      </w:r>
    </w:p>
    <w:p w14:paraId="0FB62E6E" w14:textId="77777777" w:rsidR="009B3E34" w:rsidRDefault="009B3E34" w:rsidP="00812EB9">
      <w:pPr>
        <w:pStyle w:val="ListParagraph"/>
        <w:spacing w:line="276" w:lineRule="auto"/>
        <w:ind w:left="1440"/>
        <w:rPr>
          <w:rStyle w:val="termtext"/>
        </w:rPr>
      </w:pPr>
      <w:r>
        <w:rPr>
          <w:rStyle w:val="termtext"/>
        </w:rPr>
        <w:t>(adjective) dependable or deserving of confidence</w:t>
      </w:r>
    </w:p>
    <w:p w14:paraId="5B1FFC97" w14:textId="77777777" w:rsidR="009B3E34" w:rsidRDefault="009B3E34" w:rsidP="00812EB9">
      <w:pPr>
        <w:pStyle w:val="ListParagraph"/>
        <w:spacing w:line="276" w:lineRule="auto"/>
        <w:ind w:left="1440"/>
        <w:rPr>
          <w:rStyle w:val="termtext"/>
        </w:rPr>
      </w:pPr>
    </w:p>
    <w:p w14:paraId="752A0365" w14:textId="77777777" w:rsidR="009B3E34" w:rsidRPr="009B3E34" w:rsidRDefault="009B3E34" w:rsidP="00812EB9">
      <w:pPr>
        <w:pStyle w:val="ListParagraph"/>
        <w:spacing w:line="276" w:lineRule="auto"/>
        <w:ind w:left="1440"/>
        <w:rPr>
          <w:rStyle w:val="termtext"/>
          <w:b/>
        </w:rPr>
      </w:pPr>
      <w:r w:rsidRPr="009B3E34">
        <w:rPr>
          <w:rStyle w:val="termtext"/>
          <w:b/>
        </w:rPr>
        <w:t xml:space="preserve">sensational </w:t>
      </w:r>
    </w:p>
    <w:p w14:paraId="67D13206" w14:textId="77777777" w:rsidR="009B3E34" w:rsidRDefault="009B3E34" w:rsidP="00812EB9">
      <w:pPr>
        <w:pStyle w:val="ListParagraph"/>
        <w:spacing w:line="276" w:lineRule="auto"/>
        <w:ind w:left="1440"/>
        <w:rPr>
          <w:rStyle w:val="termtext"/>
        </w:rPr>
      </w:pPr>
      <w:r>
        <w:rPr>
          <w:rStyle w:val="termtext"/>
        </w:rPr>
        <w:t xml:space="preserve">(adjective) </w:t>
      </w:r>
      <w:r w:rsidRPr="009B3E34">
        <w:rPr>
          <w:rStyle w:val="termtext"/>
        </w:rPr>
        <w:t>arousing or tending to arouse (as by lurid details) a quick, intense, and usually superficial interest, curiosity, or emotional reaction</w:t>
      </w:r>
    </w:p>
    <w:p w14:paraId="5F790597" w14:textId="77777777" w:rsidR="00812EB9" w:rsidRDefault="00812EB9" w:rsidP="00812EB9">
      <w:pPr>
        <w:pStyle w:val="ListParagraph"/>
        <w:spacing w:line="276" w:lineRule="auto"/>
        <w:ind w:left="1440"/>
      </w:pPr>
    </w:p>
    <w:p w14:paraId="40D863E6" w14:textId="77777777" w:rsidR="005D2395" w:rsidRDefault="0058336B" w:rsidP="00C54C98">
      <w:pPr>
        <w:pStyle w:val="ListParagraph"/>
        <w:spacing w:line="276" w:lineRule="auto"/>
      </w:pPr>
      <w:r>
        <w:t xml:space="preserve">Explain </w:t>
      </w:r>
      <w:r w:rsidR="00B9072B">
        <w:t xml:space="preserve">that, </w:t>
      </w:r>
      <w:r w:rsidR="00812EB9">
        <w:t>because anyone can publish to the Internet,</w:t>
      </w:r>
      <w:r w:rsidR="009B3E34">
        <w:t xml:space="preserve"> many people and organizations use </w:t>
      </w:r>
      <w:r w:rsidR="001E021F">
        <w:t>it</w:t>
      </w:r>
      <w:r w:rsidR="009B3E34">
        <w:t xml:space="preserve"> to attempt to convince others of their viewpoints. Also, </w:t>
      </w:r>
      <w:r w:rsidR="00812EB9">
        <w:t xml:space="preserve">because many businesses earn money through advertising (and therefore through the </w:t>
      </w:r>
      <w:r w:rsidR="00812EB9" w:rsidRPr="009B3E34">
        <w:rPr>
          <w:i/>
        </w:rPr>
        <w:t>reach</w:t>
      </w:r>
      <w:r w:rsidR="00812EB9">
        <w:t xml:space="preserve"> of their posts), </w:t>
      </w:r>
      <w:r w:rsidR="009B3E34">
        <w:t xml:space="preserve">their motivation for choosing what to post may be based upon what they hope will be popular </w:t>
      </w:r>
      <w:r w:rsidR="005E0458">
        <w:t xml:space="preserve">and create buzz </w:t>
      </w:r>
      <w:r w:rsidR="009B3E34">
        <w:t>rather than what is necessarily reliable</w:t>
      </w:r>
      <w:r w:rsidR="00812EB9">
        <w:t xml:space="preserve">. Companies may be more interested in spreading </w:t>
      </w:r>
      <w:r w:rsidR="00812EB9" w:rsidRPr="001E021F">
        <w:rPr>
          <w:b/>
          <w:i/>
        </w:rPr>
        <w:t>sensational</w:t>
      </w:r>
      <w:r w:rsidR="00812EB9">
        <w:t xml:space="preserve"> news that gets people angry or excited than posting </w:t>
      </w:r>
      <w:r w:rsidR="009B3E34" w:rsidRPr="001E021F">
        <w:rPr>
          <w:b/>
          <w:i/>
        </w:rPr>
        <w:t>reliable</w:t>
      </w:r>
      <w:r w:rsidR="009B3E34">
        <w:t xml:space="preserve"> </w:t>
      </w:r>
      <w:r w:rsidR="00812EB9">
        <w:t>information (which may or may not excite)</w:t>
      </w:r>
      <w:r w:rsidR="00B9072B">
        <w:t xml:space="preserve">. </w:t>
      </w:r>
      <w:r w:rsidR="009B3E34">
        <w:t>Because of this, it is very important that consumers of information think critically about the sources from which they get news and information.</w:t>
      </w:r>
      <w:r w:rsidR="005D2395">
        <w:br/>
      </w:r>
    </w:p>
    <w:p w14:paraId="487D3390" w14:textId="77777777" w:rsidR="00B315C8" w:rsidRDefault="001E021F" w:rsidP="00F40244">
      <w:pPr>
        <w:pStyle w:val="ListParagraph"/>
        <w:numPr>
          <w:ilvl w:val="0"/>
          <w:numId w:val="21"/>
        </w:numPr>
        <w:spacing w:line="276" w:lineRule="auto"/>
      </w:pPr>
      <w:r>
        <w:rPr>
          <w:b/>
          <w:i/>
        </w:rPr>
        <w:t>Analyze news and fake news</w:t>
      </w:r>
      <w:r w:rsidR="00BC5C4B">
        <w:rPr>
          <w:b/>
          <w:i/>
        </w:rPr>
        <w:t>.</w:t>
      </w:r>
      <w:r w:rsidR="005D63EB">
        <w:t xml:space="preserve"> </w:t>
      </w:r>
      <w:r w:rsidR="00F40244">
        <w:t>Us</w:t>
      </w:r>
      <w:r>
        <w:t xml:space="preserve">e the lesson activity provided by </w:t>
      </w:r>
      <w:hyperlink r:id="rId12" w:history="1">
        <w:r w:rsidRPr="001E021F">
          <w:rPr>
            <w:rStyle w:val="Hyperlink"/>
          </w:rPr>
          <w:t>Common Sense Media</w:t>
        </w:r>
      </w:hyperlink>
      <w:r>
        <w:t xml:space="preserve"> (</w:t>
      </w:r>
      <w:hyperlink r:id="rId13" w:history="1">
        <w:r>
          <w:rPr>
            <w:rStyle w:val="Hyperlink"/>
          </w:rPr>
          <w:t>https://www.commonsense.org/education/digital-citizenship/lesson/finding-credible-news</w:t>
        </w:r>
      </w:hyperlink>
      <w:r>
        <w:t xml:space="preserve">), ask students to dig into an analysis of news sources and complete the </w:t>
      </w:r>
      <w:hyperlink r:id="rId14" w:history="1">
        <w:r w:rsidRPr="001E021F">
          <w:rPr>
            <w:rStyle w:val="Hyperlink"/>
          </w:rPr>
          <w:t>News or Fake News</w:t>
        </w:r>
      </w:hyperlink>
      <w:r>
        <w:t xml:space="preserve"> (</w:t>
      </w:r>
      <w:hyperlink r:id="rId15" w:history="1">
        <w:r>
          <w:rPr>
            <w:rStyle w:val="Hyperlink"/>
          </w:rPr>
          <w:t>https://docs.google.com/document/d/1Bbif83S-jqagpYP9Z0oM5ZgVZ-Djl-NXPP5o2NOj7bQ/edit</w:t>
        </w:r>
      </w:hyperlink>
      <w:r>
        <w:t>)  handout. Discuss the following:</w:t>
      </w:r>
    </w:p>
    <w:p w14:paraId="06300052" w14:textId="77777777" w:rsidR="009A4B2C" w:rsidRDefault="009A4B2C" w:rsidP="00DD4149">
      <w:pPr>
        <w:pStyle w:val="ListParagraph"/>
        <w:numPr>
          <w:ilvl w:val="0"/>
          <w:numId w:val="26"/>
        </w:numPr>
        <w:spacing w:line="276" w:lineRule="auto"/>
      </w:pPr>
      <w:r>
        <w:t>What is the source of the information in each of these sources; is it a company, a not-for-profit organization, a governmental agency, or an individual? How can you tell?</w:t>
      </w:r>
    </w:p>
    <w:p w14:paraId="7A88F791" w14:textId="77777777" w:rsidR="009A4B2C" w:rsidRDefault="009A4B2C" w:rsidP="00DD4149">
      <w:pPr>
        <w:pStyle w:val="ListParagraph"/>
        <w:numPr>
          <w:ilvl w:val="0"/>
          <w:numId w:val="26"/>
        </w:numPr>
        <w:spacing w:line="276" w:lineRule="auto"/>
      </w:pPr>
      <w:r>
        <w:t>Can you detect bias in any of the sources? What are examples of this?</w:t>
      </w:r>
    </w:p>
    <w:p w14:paraId="738E7533" w14:textId="77777777" w:rsidR="00F40244" w:rsidRDefault="009A4B2C" w:rsidP="009A4B2C">
      <w:pPr>
        <w:pStyle w:val="ListParagraph"/>
        <w:numPr>
          <w:ilvl w:val="0"/>
          <w:numId w:val="26"/>
        </w:numPr>
        <w:spacing w:line="276" w:lineRule="auto"/>
      </w:pPr>
      <w:r>
        <w:t>To what extent is the content attempting to persuade or convince the reader? How do you know?</w:t>
      </w:r>
      <w:r w:rsidR="00F40244">
        <w:br/>
      </w:r>
    </w:p>
    <w:p w14:paraId="3B332BB9" w14:textId="77777777" w:rsidR="00BA24D3" w:rsidRDefault="009A4B2C" w:rsidP="00B315C8">
      <w:pPr>
        <w:pStyle w:val="ListParagraph"/>
        <w:numPr>
          <w:ilvl w:val="0"/>
          <w:numId w:val="21"/>
        </w:numPr>
        <w:spacing w:line="276" w:lineRule="auto"/>
      </w:pPr>
      <w:r>
        <w:rPr>
          <w:b/>
          <w:i/>
        </w:rPr>
        <w:t>Apply it</w:t>
      </w:r>
      <w:r w:rsidR="00B315C8" w:rsidRPr="00B315C8">
        <w:rPr>
          <w:b/>
          <w:i/>
        </w:rPr>
        <w:t>.</w:t>
      </w:r>
      <w:r w:rsidR="00A36DD9" w:rsidRPr="00B315C8">
        <w:rPr>
          <w:b/>
        </w:rPr>
        <w:t xml:space="preserve"> </w:t>
      </w:r>
      <w:r>
        <w:t>Give students time to choose and review a news or information site o</w:t>
      </w:r>
      <w:r w:rsidR="005E0458">
        <w:t>n the Internet</w:t>
      </w:r>
      <w:r>
        <w:t>. Ask students to think critically to analyze the credibility of their chosen sites. Ask students to complete Handout #2: A Rubric for Analysis</w:t>
      </w:r>
      <w:r w:rsidR="00BA69AA">
        <w:t>.</w:t>
      </w:r>
      <w:r>
        <w:t xml:space="preserve"> Discuss and review student findings.</w:t>
      </w:r>
      <w:r w:rsidR="00B315C8">
        <w:br/>
      </w:r>
    </w:p>
    <w:p w14:paraId="35213E56" w14:textId="77777777" w:rsidR="00F05720" w:rsidRDefault="00F05720">
      <w:pPr>
        <w:rPr>
          <w:color w:val="5A5A5A"/>
        </w:rPr>
      </w:pPr>
      <w:r>
        <w:br w:type="page"/>
      </w:r>
    </w:p>
    <w:p w14:paraId="576132D2" w14:textId="77777777" w:rsidR="004F32A2" w:rsidRDefault="00661427">
      <w:pPr>
        <w:pStyle w:val="Subtitle"/>
        <w:rPr>
          <w:b/>
        </w:rPr>
      </w:pPr>
      <w:r>
        <w:lastRenderedPageBreak/>
        <w:t>Formative Assessment</w:t>
      </w:r>
      <w:r>
        <w:rPr>
          <w:b/>
        </w:rPr>
        <w:t xml:space="preserve">: </w:t>
      </w:r>
    </w:p>
    <w:p w14:paraId="46E78A5D" w14:textId="77777777" w:rsidR="00865399" w:rsidRDefault="00312A77" w:rsidP="00865399">
      <w:pPr>
        <w:pStyle w:val="ListParagraph"/>
        <w:numPr>
          <w:ilvl w:val="0"/>
          <w:numId w:val="9"/>
        </w:numPr>
      </w:pPr>
      <w:r w:rsidRPr="003F2DBA">
        <w:rPr>
          <w:color w:val="auto"/>
        </w:rPr>
        <w:t xml:space="preserve">Assess student understanding as demonstrated </w:t>
      </w:r>
      <w:r w:rsidR="00C54C98" w:rsidRPr="003F2DBA">
        <w:rPr>
          <w:color w:val="auto"/>
        </w:rPr>
        <w:t xml:space="preserve">in the </w:t>
      </w:r>
      <w:r w:rsidR="005E0458" w:rsidRPr="003F2DBA">
        <w:rPr>
          <w:color w:val="auto"/>
        </w:rPr>
        <w:t xml:space="preserve">correct matching of cards cut from </w:t>
      </w:r>
      <w:r w:rsidR="00B315C8" w:rsidRPr="003F2DBA">
        <w:rPr>
          <w:color w:val="auto"/>
        </w:rPr>
        <w:t xml:space="preserve">Handout #1: </w:t>
      </w:r>
      <w:r w:rsidR="005E0458">
        <w:t>Information Literacy Vocabulary</w:t>
      </w:r>
      <w:r w:rsidR="00B315C8">
        <w:t>.</w:t>
      </w:r>
    </w:p>
    <w:p w14:paraId="3BB3F717" w14:textId="77777777"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A36DD9">
        <w:t xml:space="preserve">by </w:t>
      </w:r>
      <w:r w:rsidR="005E0458">
        <w:t>class discussion and student notes gathered on Handout #2: A Rubric for Analysis</w:t>
      </w:r>
      <w:r w:rsidR="00865399">
        <w:t>.</w:t>
      </w:r>
      <w:r w:rsidR="00C03A96">
        <w:t xml:space="preserve"> </w:t>
      </w:r>
      <w:r>
        <w:t xml:space="preserve"> </w:t>
      </w:r>
      <w:r>
        <w:br/>
      </w:r>
    </w:p>
    <w:p w14:paraId="021AF704" w14:textId="77777777" w:rsidR="004F32A2" w:rsidRDefault="00661427">
      <w:pPr>
        <w:pStyle w:val="Subtitle"/>
      </w:pPr>
      <w:r>
        <w:t>Options for Adaptation/Differentiation:</w:t>
      </w:r>
    </w:p>
    <w:p w14:paraId="5F82F6C5" w14:textId="77777777" w:rsidR="004F32A2" w:rsidRDefault="00661427" w:rsidP="0003328E">
      <w:pPr>
        <w:pStyle w:val="ListParagraph"/>
        <w:numPr>
          <w:ilvl w:val="0"/>
          <w:numId w:val="14"/>
        </w:numPr>
      </w:pPr>
      <w:r>
        <w:t>To offer scaffolding to students</w:t>
      </w:r>
      <w:r w:rsidR="004A7123">
        <w:t xml:space="preserve"> and to complete this activity in a shorter time frame</w:t>
      </w:r>
      <w:r>
        <w:t xml:space="preserve">, </w:t>
      </w:r>
      <w:r w:rsidR="00B315C8">
        <w:t xml:space="preserve">choose just one </w:t>
      </w:r>
      <w:r w:rsidR="005E0458">
        <w:t>site to</w:t>
      </w:r>
      <w:r w:rsidR="00B315C8">
        <w:t xml:space="preserve"> review and discuss </w:t>
      </w:r>
      <w:r w:rsidR="0003328E">
        <w:t>as a whole group.</w:t>
      </w:r>
    </w:p>
    <w:p w14:paraId="3E41C4C0" w14:textId="77777777" w:rsidR="00C937CC" w:rsidRDefault="005E0458" w:rsidP="005E0458">
      <w:pPr>
        <w:pStyle w:val="ListParagraph"/>
        <w:numPr>
          <w:ilvl w:val="0"/>
          <w:numId w:val="14"/>
        </w:numPr>
      </w:pPr>
      <w:r>
        <w:t>Create a video to offer tips to other students on evaluating information on the Internet</w:t>
      </w:r>
      <w:r w:rsidR="0003328E">
        <w:t>.</w:t>
      </w:r>
      <w:r>
        <w:br/>
      </w:r>
    </w:p>
    <w:p w14:paraId="7C25DAC7" w14:textId="77777777" w:rsidR="00705FC3" w:rsidRPr="00705FC3" w:rsidRDefault="00705FC3" w:rsidP="00705FC3">
      <w:pPr>
        <w:spacing w:after="160"/>
        <w:rPr>
          <w:color w:val="5A5A5A"/>
        </w:rPr>
      </w:pPr>
      <w:r w:rsidRPr="00705FC3">
        <w:rPr>
          <w:color w:val="5A5A5A"/>
        </w:rPr>
        <w:t xml:space="preserve">Suggestions for Follow-up: </w:t>
      </w:r>
    </w:p>
    <w:p w14:paraId="53470D1C" w14:textId="77777777" w:rsidR="00705FC3" w:rsidRDefault="005E0458" w:rsidP="005E0458">
      <w:pPr>
        <w:pStyle w:val="ListParagraph"/>
        <w:numPr>
          <w:ilvl w:val="0"/>
          <w:numId w:val="33"/>
        </w:numPr>
      </w:pPr>
      <w:r>
        <w:t xml:space="preserve">Follow up this lesson by using additional activities from </w:t>
      </w:r>
      <w:hyperlink r:id="rId16" w:history="1">
        <w:r w:rsidRPr="003F2DBA">
          <w:rPr>
            <w:rStyle w:val="Hyperlink"/>
          </w:rPr>
          <w:t>Common Sense Media</w:t>
        </w:r>
      </w:hyperlink>
      <w:r w:rsidR="003F2DBA">
        <w:t xml:space="preserve"> (</w:t>
      </w:r>
      <w:hyperlink r:id="rId17" w:history="1">
        <w:r w:rsidR="003F2DBA">
          <w:rPr>
            <w:rStyle w:val="Hyperlink"/>
          </w:rPr>
          <w:t>https://www.commonsense.org/education/digital-citizenship/lesson/finding-credible-news</w:t>
        </w:r>
      </w:hyperlink>
      <w:r w:rsidR="003F2DBA">
        <w:t>)</w:t>
      </w:r>
      <w:r>
        <w:t xml:space="preserve">, including Tricky Wiki and Fighting Fake. </w:t>
      </w:r>
    </w:p>
    <w:p w14:paraId="67CEDF15" w14:textId="77777777" w:rsidR="005E0458" w:rsidRDefault="005E0458" w:rsidP="005E0458">
      <w:pPr>
        <w:pStyle w:val="ListParagraph"/>
        <w:numPr>
          <w:ilvl w:val="0"/>
          <w:numId w:val="33"/>
        </w:numPr>
      </w:pPr>
      <w:r>
        <w:t xml:space="preserve">Ask students to reflect in writing on the following prompt: </w:t>
      </w:r>
    </w:p>
    <w:p w14:paraId="065128C3" w14:textId="77777777" w:rsidR="005E0458" w:rsidRPr="005E0458" w:rsidRDefault="005E0458" w:rsidP="005E0458">
      <w:pPr>
        <w:pStyle w:val="ListParagraph"/>
        <w:ind w:left="1440"/>
        <w:rPr>
          <w:i/>
        </w:rPr>
      </w:pPr>
      <w:r w:rsidRPr="005E0458">
        <w:rPr>
          <w:i/>
        </w:rPr>
        <w:t>Liz saw an article posted by her aunt that criticized a local politician. Since Liz does not agree with this politician’s views and opinions, she shared the article among all her social media friends. Later, Liz realized that the claims in the article were false (and she realized that she helped spread those falsehoods). What should Liz do?</w:t>
      </w:r>
    </w:p>
    <w:p w14:paraId="7295652D" w14:textId="77777777" w:rsidR="005E0458" w:rsidRDefault="005E0458" w:rsidP="005E0458">
      <w:pPr>
        <w:pStyle w:val="ListParagraph"/>
      </w:pPr>
    </w:p>
    <w:p w14:paraId="68577338" w14:textId="77777777" w:rsidR="00705FC3" w:rsidRDefault="00705FC3" w:rsidP="00705FC3">
      <w:pPr>
        <w:spacing w:after="160"/>
        <w:rPr>
          <w:color w:val="5A5A5A"/>
        </w:rPr>
      </w:pPr>
      <w:r w:rsidRPr="00705FC3">
        <w:rPr>
          <w:color w:val="5A5A5A"/>
        </w:rPr>
        <w:t>Teacher Resources:</w:t>
      </w:r>
    </w:p>
    <w:p w14:paraId="7DEC1F8E" w14:textId="77777777" w:rsidR="003F2DBA" w:rsidRDefault="00F05720" w:rsidP="00705FC3">
      <w:pPr>
        <w:spacing w:after="160"/>
        <w:rPr>
          <w:color w:val="auto"/>
        </w:rPr>
      </w:pPr>
      <w:hyperlink r:id="rId18" w:history="1">
        <w:r w:rsidR="003F2DBA" w:rsidRPr="003F2DBA">
          <w:rPr>
            <w:rStyle w:val="Hyperlink"/>
          </w:rPr>
          <w:t>Common Sense Education</w:t>
        </w:r>
      </w:hyperlink>
      <w:r w:rsidR="003F2DBA">
        <w:rPr>
          <w:color w:val="auto"/>
        </w:rPr>
        <w:t xml:space="preserve"> (</w:t>
      </w:r>
      <w:hyperlink r:id="rId19" w:history="1">
        <w:r w:rsidR="003F2DBA">
          <w:rPr>
            <w:rStyle w:val="Hyperlink"/>
          </w:rPr>
          <w:t>https://www.commonsense.org/education/</w:t>
        </w:r>
      </w:hyperlink>
      <w:r w:rsidR="003F2DBA">
        <w:rPr>
          <w:color w:val="auto"/>
        </w:rPr>
        <w:t>), Common Sense Media.</w:t>
      </w:r>
    </w:p>
    <w:p w14:paraId="66838039" w14:textId="77777777" w:rsidR="00705FC3" w:rsidRPr="00705FC3" w:rsidRDefault="00F05720" w:rsidP="00705FC3">
      <w:hyperlink r:id="rId20">
        <w:r w:rsidR="00705FC3" w:rsidRPr="00705FC3">
          <w:rPr>
            <w:color w:val="0563C1"/>
            <w:u w:val="single"/>
          </w:rPr>
          <w:t>Soft Skills to Pay the Bills — Mastering Soft Skills for Workplace Success</w:t>
        </w:r>
      </w:hyperlink>
      <w:r w:rsidR="00705FC3" w:rsidRPr="00705FC3">
        <w:t xml:space="preserve"> (</w:t>
      </w:r>
      <w:hyperlink r:id="rId21">
        <w:r w:rsidR="00705FC3" w:rsidRPr="00705FC3">
          <w:rPr>
            <w:color w:val="0563C1"/>
            <w:u w:val="single"/>
          </w:rPr>
          <w:t>https://www.dol.gov/odep/topics/youth/softskills/</w:t>
        </w:r>
      </w:hyperlink>
      <w:r w:rsidR="00705FC3" w:rsidRPr="00705FC3">
        <w:t>), U.S. Department of Labor, Office of Disability Employment Policy.</w:t>
      </w:r>
    </w:p>
    <w:p w14:paraId="5DDAEB70" w14:textId="77777777" w:rsidR="00705FC3" w:rsidRPr="00705FC3" w:rsidRDefault="00705FC3" w:rsidP="00705FC3"/>
    <w:p w14:paraId="328714A2" w14:textId="77777777" w:rsidR="00705FC3" w:rsidRPr="00705FC3" w:rsidRDefault="00F05720" w:rsidP="00705FC3">
      <w:hyperlink r:id="rId22">
        <w:r w:rsidR="00705FC3" w:rsidRPr="00705FC3">
          <w:rPr>
            <w:color w:val="0563C1"/>
            <w:u w:val="single"/>
          </w:rPr>
          <w:t>Workplace Readiness Skills (WRS) Assessment: Virginia Overview</w:t>
        </w:r>
      </w:hyperlink>
      <w:r w:rsidR="00705FC3" w:rsidRPr="00705FC3">
        <w:t xml:space="preserve"> (</w:t>
      </w:r>
      <w:hyperlink r:id="rId23">
        <w:r w:rsidR="00705FC3" w:rsidRPr="00705FC3">
          <w:rPr>
            <w:color w:val="0563C1"/>
            <w:u w:val="single"/>
          </w:rPr>
          <w:t>https://www.ctecs.org/virginia/virginia-overview</w:t>
        </w:r>
      </w:hyperlink>
      <w:r w:rsidR="00705FC3" w:rsidRPr="00705FC3">
        <w:t xml:space="preserve">), Career and Technical Education Consortium of States (CTECS). </w:t>
      </w:r>
    </w:p>
    <w:p w14:paraId="032F68BE" w14:textId="77777777" w:rsidR="00705FC3" w:rsidRPr="00705FC3" w:rsidRDefault="00705FC3" w:rsidP="00705FC3"/>
    <w:p w14:paraId="4CD1E4FD" w14:textId="77777777" w:rsidR="00705FC3" w:rsidRPr="00705FC3" w:rsidRDefault="00F05720" w:rsidP="00705FC3">
      <w:hyperlink r:id="rId24" w:history="1">
        <w:r w:rsidR="00705FC3" w:rsidRPr="00705FC3">
          <w:rPr>
            <w:color w:val="0563C1" w:themeColor="hyperlink"/>
            <w:u w:val="single"/>
          </w:rPr>
          <w:t>Workplace Readiness Skills (WRS) for the Commonwealth: Instructional Resources</w:t>
        </w:r>
      </w:hyperlink>
      <w:r w:rsidR="00705FC3" w:rsidRPr="00705FC3">
        <w:t xml:space="preserve"> (</w:t>
      </w:r>
      <w:hyperlink r:id="rId25" w:history="1">
        <w:r w:rsidR="00705FC3" w:rsidRPr="00705FC3">
          <w:rPr>
            <w:color w:val="0563C1" w:themeColor="hyperlink"/>
            <w:u w:val="single"/>
          </w:rPr>
          <w:t>http://cteresource.org/wrs/index.html</w:t>
        </w:r>
      </w:hyperlink>
      <w:r w:rsidR="00705FC3" w:rsidRPr="00705FC3">
        <w:t>), Career and Technical Education (CTE) Resource Center.</w:t>
      </w:r>
    </w:p>
    <w:p w14:paraId="2B4A9EF2" w14:textId="77777777" w:rsidR="00705FC3" w:rsidRPr="00705FC3" w:rsidRDefault="00705FC3" w:rsidP="00705FC3"/>
    <w:p w14:paraId="68C07D02" w14:textId="77777777" w:rsidR="004F32A2" w:rsidRDefault="00661427">
      <w:pPr>
        <w:pStyle w:val="Subtitle"/>
      </w:pPr>
      <w:r>
        <w:t xml:space="preserve">Suggestions for Follow-up: </w:t>
      </w:r>
    </w:p>
    <w:p w14:paraId="3B88A06D" w14:textId="77777777" w:rsidR="00E32177" w:rsidRDefault="00B315C8" w:rsidP="00E32177">
      <w:pPr>
        <w:pStyle w:val="ListParagraph"/>
        <w:numPr>
          <w:ilvl w:val="0"/>
          <w:numId w:val="15"/>
        </w:numPr>
      </w:pPr>
      <w:r>
        <w:t xml:space="preserve">Ask students to apply their learning by creating a classroom policy centered </w:t>
      </w:r>
      <w:r w:rsidR="00562FD4">
        <w:t xml:space="preserve">on </w:t>
      </w:r>
      <w:r>
        <w:t>a daily routine (e.g., turning in homework, behaviors when entering and exiting class, expectations for participation in group discussions).</w:t>
      </w:r>
      <w:r w:rsidR="00865399">
        <w:t xml:space="preserve"> </w:t>
      </w:r>
    </w:p>
    <w:p w14:paraId="037F4241" w14:textId="77777777" w:rsidR="00DD4149" w:rsidRPr="00DD4149" w:rsidRDefault="00004374" w:rsidP="00DD4149">
      <w:pPr>
        <w:pStyle w:val="ListParagraph"/>
        <w:numPr>
          <w:ilvl w:val="0"/>
          <w:numId w:val="15"/>
        </w:numPr>
      </w:pPr>
      <w:r>
        <w:t>Ask students to write a journal reflection using the fol</w:t>
      </w:r>
      <w:r w:rsidR="006A7A1F">
        <w:t xml:space="preserve">lowing prompt: </w:t>
      </w:r>
      <w:r w:rsidR="006A7A1F">
        <w:br/>
      </w:r>
    </w:p>
    <w:p w14:paraId="441D641F" w14:textId="77777777" w:rsidR="006B4760" w:rsidRPr="00744E50" w:rsidRDefault="006A7A1F" w:rsidP="00F05720">
      <w:pPr>
        <w:pStyle w:val="ListParagraph"/>
        <w:ind w:left="1440"/>
        <w:rPr>
          <w:vanish/>
        </w:rPr>
      </w:pPr>
      <w:r w:rsidRPr="00DD4149">
        <w:rPr>
          <w:i/>
        </w:rPr>
        <w:t>Adil has worked hard in his chosen career field, construction. He is finally ready to make the big jump—Adil is starting his own business as a home renovator. Before doing so, he must plan for budgets, workload, employees, equipment, and more. As part of his planning, Adil is considering what policies and procedures he should put in place to protect his business, his employees, and his customers/clients. What policies and procedures should Adil consider?</w:t>
      </w:r>
      <w:r w:rsidR="00CC0C37" w:rsidRPr="00DD4149">
        <w:rPr>
          <w:i/>
        </w:rPr>
        <w:t xml:space="preserve"> Explain.</w:t>
      </w:r>
      <w:r w:rsidR="00F05720" w:rsidRPr="00744E50">
        <w:rPr>
          <w:vanish/>
        </w:rPr>
        <w:t xml:space="preserve"> </w:t>
      </w:r>
    </w:p>
    <w:p w14:paraId="3696CF0E" w14:textId="77777777" w:rsidR="007D21AC" w:rsidRPr="004C4DE3" w:rsidRDefault="007D21AC" w:rsidP="007D21AC">
      <w:pPr>
        <w:rPr>
          <w:vanish/>
        </w:rPr>
      </w:pPr>
    </w:p>
    <w:sectPr w:rsidR="007D21AC" w:rsidRPr="004C4DE3" w:rsidSect="00F05720">
      <w:headerReference w:type="default" r:id="rId26"/>
      <w:footerReference w:type="default" r:id="rId27"/>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printerSettings r:id="rId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60AC4" w14:textId="77777777" w:rsidR="00D4210F" w:rsidRDefault="00D4210F">
      <w:r>
        <w:separator/>
      </w:r>
    </w:p>
  </w:endnote>
  <w:endnote w:type="continuationSeparator" w:id="0">
    <w:p w14:paraId="70A50075" w14:textId="77777777" w:rsidR="00D4210F" w:rsidRDefault="00D4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67FF" w14:textId="77777777"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0C029" w14:textId="77777777" w:rsidR="00D4210F" w:rsidRDefault="00D4210F">
      <w:r>
        <w:separator/>
      </w:r>
    </w:p>
  </w:footnote>
  <w:footnote w:type="continuationSeparator" w:id="0">
    <w:p w14:paraId="7A1E5F20" w14:textId="77777777" w:rsidR="00D4210F" w:rsidRDefault="00D42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E45D" w14:textId="77777777"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85136"/>
    <w:multiLevelType w:val="hybridMultilevel"/>
    <w:tmpl w:val="93221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830ED3"/>
    <w:multiLevelType w:val="hybridMultilevel"/>
    <w:tmpl w:val="ED4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C5B07"/>
    <w:multiLevelType w:val="hybridMultilevel"/>
    <w:tmpl w:val="CA141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557F87"/>
    <w:multiLevelType w:val="hybridMultilevel"/>
    <w:tmpl w:val="4974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6950794"/>
    <w:multiLevelType w:val="hybridMultilevel"/>
    <w:tmpl w:val="B7E4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26FC6"/>
    <w:multiLevelType w:val="hybridMultilevel"/>
    <w:tmpl w:val="7EF84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202F39"/>
    <w:multiLevelType w:val="hybridMultilevel"/>
    <w:tmpl w:val="B926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0">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79A036B3"/>
    <w:multiLevelType w:val="hybridMultilevel"/>
    <w:tmpl w:val="786C3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29"/>
  </w:num>
  <w:num w:numId="5">
    <w:abstractNumId w:val="4"/>
  </w:num>
  <w:num w:numId="6">
    <w:abstractNumId w:val="14"/>
  </w:num>
  <w:num w:numId="7">
    <w:abstractNumId w:val="30"/>
  </w:num>
  <w:num w:numId="8">
    <w:abstractNumId w:val="16"/>
  </w:num>
  <w:num w:numId="9">
    <w:abstractNumId w:val="5"/>
  </w:num>
  <w:num w:numId="10">
    <w:abstractNumId w:val="1"/>
  </w:num>
  <w:num w:numId="11">
    <w:abstractNumId w:val="11"/>
  </w:num>
  <w:num w:numId="12">
    <w:abstractNumId w:val="28"/>
  </w:num>
  <w:num w:numId="13">
    <w:abstractNumId w:val="27"/>
  </w:num>
  <w:num w:numId="14">
    <w:abstractNumId w:val="9"/>
  </w:num>
  <w:num w:numId="15">
    <w:abstractNumId w:val="23"/>
  </w:num>
  <w:num w:numId="16">
    <w:abstractNumId w:val="22"/>
  </w:num>
  <w:num w:numId="17">
    <w:abstractNumId w:val="13"/>
  </w:num>
  <w:num w:numId="18">
    <w:abstractNumId w:val="24"/>
  </w:num>
  <w:num w:numId="19">
    <w:abstractNumId w:val="26"/>
  </w:num>
  <w:num w:numId="20">
    <w:abstractNumId w:val="15"/>
  </w:num>
  <w:num w:numId="21">
    <w:abstractNumId w:val="25"/>
  </w:num>
  <w:num w:numId="22">
    <w:abstractNumId w:val="12"/>
  </w:num>
  <w:num w:numId="23">
    <w:abstractNumId w:val="32"/>
  </w:num>
  <w:num w:numId="24">
    <w:abstractNumId w:val="19"/>
  </w:num>
  <w:num w:numId="25">
    <w:abstractNumId w:val="10"/>
  </w:num>
  <w:num w:numId="26">
    <w:abstractNumId w:val="31"/>
  </w:num>
  <w:num w:numId="27">
    <w:abstractNumId w:val="17"/>
  </w:num>
  <w:num w:numId="28">
    <w:abstractNumId w:val="3"/>
  </w:num>
  <w:num w:numId="29">
    <w:abstractNumId w:val="6"/>
  </w:num>
  <w:num w:numId="30">
    <w:abstractNumId w:val="18"/>
  </w:num>
  <w:num w:numId="31">
    <w:abstractNumId w:val="2"/>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6321"/>
    <w:rsid w:val="000D7D03"/>
    <w:rsid w:val="000E1B8E"/>
    <w:rsid w:val="000E7FA5"/>
    <w:rsid w:val="000F0693"/>
    <w:rsid w:val="000F0ED8"/>
    <w:rsid w:val="000F79CF"/>
    <w:rsid w:val="00100A7D"/>
    <w:rsid w:val="00103BD3"/>
    <w:rsid w:val="00105DE2"/>
    <w:rsid w:val="0011143F"/>
    <w:rsid w:val="00121552"/>
    <w:rsid w:val="00121D7A"/>
    <w:rsid w:val="0012736D"/>
    <w:rsid w:val="00140AF7"/>
    <w:rsid w:val="001427FE"/>
    <w:rsid w:val="001512CA"/>
    <w:rsid w:val="00172542"/>
    <w:rsid w:val="001858E3"/>
    <w:rsid w:val="00193DAC"/>
    <w:rsid w:val="001A1C6B"/>
    <w:rsid w:val="001B05D2"/>
    <w:rsid w:val="001E021F"/>
    <w:rsid w:val="001E1A46"/>
    <w:rsid w:val="001E1AC3"/>
    <w:rsid w:val="001F67A1"/>
    <w:rsid w:val="00220D00"/>
    <w:rsid w:val="0023457F"/>
    <w:rsid w:val="002368B6"/>
    <w:rsid w:val="002508D9"/>
    <w:rsid w:val="002619CF"/>
    <w:rsid w:val="00275D21"/>
    <w:rsid w:val="00276C53"/>
    <w:rsid w:val="002A76BD"/>
    <w:rsid w:val="002B3BAE"/>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703ED"/>
    <w:rsid w:val="0038551D"/>
    <w:rsid w:val="00385566"/>
    <w:rsid w:val="003866D5"/>
    <w:rsid w:val="0039015E"/>
    <w:rsid w:val="003938FD"/>
    <w:rsid w:val="003B292E"/>
    <w:rsid w:val="003B7E5A"/>
    <w:rsid w:val="003D2328"/>
    <w:rsid w:val="003E7005"/>
    <w:rsid w:val="003F01BF"/>
    <w:rsid w:val="003F0F69"/>
    <w:rsid w:val="003F2DBA"/>
    <w:rsid w:val="003F72EA"/>
    <w:rsid w:val="00400151"/>
    <w:rsid w:val="00401BBE"/>
    <w:rsid w:val="004122BA"/>
    <w:rsid w:val="0042346B"/>
    <w:rsid w:val="004320F6"/>
    <w:rsid w:val="00455424"/>
    <w:rsid w:val="00464F90"/>
    <w:rsid w:val="00472902"/>
    <w:rsid w:val="00477F53"/>
    <w:rsid w:val="0048734D"/>
    <w:rsid w:val="00492C2A"/>
    <w:rsid w:val="004A3660"/>
    <w:rsid w:val="004A7123"/>
    <w:rsid w:val="004A7EC2"/>
    <w:rsid w:val="004B0BC5"/>
    <w:rsid w:val="004C0C24"/>
    <w:rsid w:val="004C34D9"/>
    <w:rsid w:val="004C4DE3"/>
    <w:rsid w:val="004D2C85"/>
    <w:rsid w:val="004D701D"/>
    <w:rsid w:val="004F32A2"/>
    <w:rsid w:val="00505756"/>
    <w:rsid w:val="0051547E"/>
    <w:rsid w:val="005171AA"/>
    <w:rsid w:val="00521075"/>
    <w:rsid w:val="005252E5"/>
    <w:rsid w:val="005473EE"/>
    <w:rsid w:val="005609D6"/>
    <w:rsid w:val="00562FD4"/>
    <w:rsid w:val="00565301"/>
    <w:rsid w:val="00580711"/>
    <w:rsid w:val="0058336B"/>
    <w:rsid w:val="00594E51"/>
    <w:rsid w:val="005B3DAE"/>
    <w:rsid w:val="005D2395"/>
    <w:rsid w:val="005D3365"/>
    <w:rsid w:val="005D63EB"/>
    <w:rsid w:val="005E0458"/>
    <w:rsid w:val="005E50BC"/>
    <w:rsid w:val="00610F9D"/>
    <w:rsid w:val="006118D1"/>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D34AB"/>
    <w:rsid w:val="006D7010"/>
    <w:rsid w:val="006F75A3"/>
    <w:rsid w:val="00703E44"/>
    <w:rsid w:val="00705FC3"/>
    <w:rsid w:val="00722046"/>
    <w:rsid w:val="00722CE1"/>
    <w:rsid w:val="00723443"/>
    <w:rsid w:val="00727AA4"/>
    <w:rsid w:val="00744E50"/>
    <w:rsid w:val="00755E37"/>
    <w:rsid w:val="00757052"/>
    <w:rsid w:val="007615E1"/>
    <w:rsid w:val="00767B49"/>
    <w:rsid w:val="00776F42"/>
    <w:rsid w:val="007908A2"/>
    <w:rsid w:val="00794BFA"/>
    <w:rsid w:val="007A365B"/>
    <w:rsid w:val="007B3015"/>
    <w:rsid w:val="007C13DD"/>
    <w:rsid w:val="007D21AC"/>
    <w:rsid w:val="007E0063"/>
    <w:rsid w:val="0080265D"/>
    <w:rsid w:val="0080289E"/>
    <w:rsid w:val="00810549"/>
    <w:rsid w:val="00812EB9"/>
    <w:rsid w:val="008467C1"/>
    <w:rsid w:val="00850179"/>
    <w:rsid w:val="00865399"/>
    <w:rsid w:val="00892984"/>
    <w:rsid w:val="008B4D61"/>
    <w:rsid w:val="008C6EC9"/>
    <w:rsid w:val="008D0DDC"/>
    <w:rsid w:val="008E1133"/>
    <w:rsid w:val="00903482"/>
    <w:rsid w:val="00912CFD"/>
    <w:rsid w:val="0091407D"/>
    <w:rsid w:val="00936139"/>
    <w:rsid w:val="00936CDC"/>
    <w:rsid w:val="0094474B"/>
    <w:rsid w:val="00946544"/>
    <w:rsid w:val="00962923"/>
    <w:rsid w:val="009729E0"/>
    <w:rsid w:val="0098243B"/>
    <w:rsid w:val="00983E81"/>
    <w:rsid w:val="0098589E"/>
    <w:rsid w:val="009A4B2C"/>
    <w:rsid w:val="009B109B"/>
    <w:rsid w:val="009B3E34"/>
    <w:rsid w:val="009B46CE"/>
    <w:rsid w:val="009C341E"/>
    <w:rsid w:val="009E3C23"/>
    <w:rsid w:val="009F3B1C"/>
    <w:rsid w:val="00A105D9"/>
    <w:rsid w:val="00A10E62"/>
    <w:rsid w:val="00A34E1C"/>
    <w:rsid w:val="00A36DD9"/>
    <w:rsid w:val="00A41BCB"/>
    <w:rsid w:val="00A5661B"/>
    <w:rsid w:val="00A616E5"/>
    <w:rsid w:val="00A764C4"/>
    <w:rsid w:val="00A82094"/>
    <w:rsid w:val="00A84D8E"/>
    <w:rsid w:val="00AA0B04"/>
    <w:rsid w:val="00AB19C8"/>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66F"/>
    <w:rsid w:val="00BF1861"/>
    <w:rsid w:val="00C030DC"/>
    <w:rsid w:val="00C03A96"/>
    <w:rsid w:val="00C34A67"/>
    <w:rsid w:val="00C40B88"/>
    <w:rsid w:val="00C4617B"/>
    <w:rsid w:val="00C52BD7"/>
    <w:rsid w:val="00C54C98"/>
    <w:rsid w:val="00C74092"/>
    <w:rsid w:val="00C84FD3"/>
    <w:rsid w:val="00C857AD"/>
    <w:rsid w:val="00C937CC"/>
    <w:rsid w:val="00CA05B1"/>
    <w:rsid w:val="00CB71A2"/>
    <w:rsid w:val="00CC0C37"/>
    <w:rsid w:val="00D05B9D"/>
    <w:rsid w:val="00D33A4E"/>
    <w:rsid w:val="00D4210F"/>
    <w:rsid w:val="00D472EA"/>
    <w:rsid w:val="00D7071E"/>
    <w:rsid w:val="00D73055"/>
    <w:rsid w:val="00D831A9"/>
    <w:rsid w:val="00D865A9"/>
    <w:rsid w:val="00D90FF5"/>
    <w:rsid w:val="00DA1851"/>
    <w:rsid w:val="00DB2916"/>
    <w:rsid w:val="00DC7625"/>
    <w:rsid w:val="00DD2E8B"/>
    <w:rsid w:val="00DD4149"/>
    <w:rsid w:val="00DD6139"/>
    <w:rsid w:val="00DF2D73"/>
    <w:rsid w:val="00E122F4"/>
    <w:rsid w:val="00E32177"/>
    <w:rsid w:val="00E354A8"/>
    <w:rsid w:val="00E44E27"/>
    <w:rsid w:val="00E51D42"/>
    <w:rsid w:val="00E654DC"/>
    <w:rsid w:val="00E75FDB"/>
    <w:rsid w:val="00E83E6E"/>
    <w:rsid w:val="00E869DD"/>
    <w:rsid w:val="00E900AD"/>
    <w:rsid w:val="00E934CF"/>
    <w:rsid w:val="00EA1418"/>
    <w:rsid w:val="00EA206E"/>
    <w:rsid w:val="00EB36EE"/>
    <w:rsid w:val="00EC022C"/>
    <w:rsid w:val="00EC0E83"/>
    <w:rsid w:val="00EC39F5"/>
    <w:rsid w:val="00ED0CC7"/>
    <w:rsid w:val="00EE28D6"/>
    <w:rsid w:val="00EE497E"/>
    <w:rsid w:val="00F05720"/>
    <w:rsid w:val="00F24D5D"/>
    <w:rsid w:val="00F40244"/>
    <w:rsid w:val="00F40BB1"/>
    <w:rsid w:val="00F674F6"/>
    <w:rsid w:val="00F83D3F"/>
    <w:rsid w:val="00F93579"/>
    <w:rsid w:val="00FB1A56"/>
    <w:rsid w:val="00FC6832"/>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D6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812EB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81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dol.gov/odep/topics/youth/softskills/" TargetMode="External"/><Relationship Id="rId21" Type="http://schemas.openxmlformats.org/officeDocument/2006/relationships/hyperlink" Target="https://www.dol.gov/odep/topics/youth/softskills/" TargetMode="External"/><Relationship Id="rId22" Type="http://schemas.openxmlformats.org/officeDocument/2006/relationships/hyperlink" Target="https://www.ctecs.org/virginia/virginia-overview" TargetMode="External"/><Relationship Id="rId23" Type="http://schemas.openxmlformats.org/officeDocument/2006/relationships/hyperlink" Target="https://www.ctecs.org/virginia/virginia-overview" TargetMode="External"/><Relationship Id="rId24" Type="http://schemas.openxmlformats.org/officeDocument/2006/relationships/hyperlink" Target="http://cteresource.org/wrs/index.html" TargetMode="External"/><Relationship Id="rId25" Type="http://schemas.openxmlformats.org/officeDocument/2006/relationships/hyperlink" Target="http://cteresource.org/wrs/index.html"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printerSettings" Target="printerSettings/printerSettings1.bin"/><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zapatopi.net/treeoctopus/" TargetMode="External"/><Relationship Id="rId11" Type="http://schemas.openxmlformats.org/officeDocument/2006/relationships/hyperlink" Target="https://zapatopi.net/treeoctopus/" TargetMode="External"/><Relationship Id="rId12" Type="http://schemas.openxmlformats.org/officeDocument/2006/relationships/hyperlink" Target="https://www.commonsense.org/education/digital-citizenship/lesson/finding-credible-news" TargetMode="External"/><Relationship Id="rId13" Type="http://schemas.openxmlformats.org/officeDocument/2006/relationships/hyperlink" Target="https://www.commonsense.org/education/digital-citizenship/lesson/finding-credible-news" TargetMode="External"/><Relationship Id="rId14" Type="http://schemas.openxmlformats.org/officeDocument/2006/relationships/hyperlink" Target="https://docs.google.com/document/d/1Bbif83S-jqagpYP9Z0oM5ZgVZ-Djl-NXPP5o2NOj7bQ/edit" TargetMode="External"/><Relationship Id="rId15" Type="http://schemas.openxmlformats.org/officeDocument/2006/relationships/hyperlink" Target="https://docs.google.com/document/d/1Bbif83S-jqagpYP9Z0oM5ZgVZ-Djl-NXPP5o2NOj7bQ/edit" TargetMode="External"/><Relationship Id="rId16" Type="http://schemas.openxmlformats.org/officeDocument/2006/relationships/hyperlink" Target="https://www.commonsense.org/education/digital-citizenship/lesson/finding-credible-news" TargetMode="External"/><Relationship Id="rId17" Type="http://schemas.openxmlformats.org/officeDocument/2006/relationships/hyperlink" Target="https://www.commonsense.org/education/digital-citizenship/lesson/finding-credible-news" TargetMode="External"/><Relationship Id="rId18" Type="http://schemas.openxmlformats.org/officeDocument/2006/relationships/hyperlink" Target="https://www.commonsense.org/education/" TargetMode="External"/><Relationship Id="rId19" Type="http://schemas.openxmlformats.org/officeDocument/2006/relationships/hyperlink" Target="https://www.commonsense.org/edu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3E6E-9D28-FB4E-8366-4BBD996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1171</Words>
  <Characters>6680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3</cp:revision>
  <cp:lastPrinted>2019-05-23T17:00:00Z</cp:lastPrinted>
  <dcterms:created xsi:type="dcterms:W3CDTF">2019-07-23T11:53:00Z</dcterms:created>
  <dcterms:modified xsi:type="dcterms:W3CDTF">2019-07-23T11:56:00Z</dcterms:modified>
</cp:coreProperties>
</file>