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CF90F7" w14:textId="77777777" w:rsidR="00C07312" w:rsidRDefault="00C07312" w:rsidP="00C07312">
      <w:pPr>
        <w:pStyle w:val="Title"/>
      </w:pPr>
      <w:r>
        <w:rPr>
          <w:noProof/>
        </w:rPr>
        <w:drawing>
          <wp:anchor distT="0" distB="0" distL="114300" distR="114300" simplePos="0" relativeHeight="251667456" behindDoc="0" locked="0" layoutInCell="0" hidden="0" allowOverlap="1" wp14:anchorId="689476E6" wp14:editId="22A23637">
            <wp:simplePos x="0" y="0"/>
            <wp:positionH relativeFrom="margin">
              <wp:posOffset>7132320</wp:posOffset>
            </wp:positionH>
            <wp:positionV relativeFrom="paragraph">
              <wp:posOffset>0</wp:posOffset>
            </wp:positionV>
            <wp:extent cx="1773936" cy="923544"/>
            <wp:effectExtent l="0" t="0" r="0" b="0"/>
            <wp:wrapSquare wrapText="bothSides" distT="0" distB="0" distL="114300" distR="11430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Pr>
          <w:color w:val="595959"/>
        </w:rPr>
        <w:t>Handout #1: SAMPLE STUDENT NOTES</w:t>
      </w:r>
      <w:r>
        <w:rPr>
          <w:color w:val="595959"/>
        </w:rPr>
        <w:br/>
      </w:r>
      <w:r>
        <w:t>Turning a Challenge into an Opportunity</w:t>
      </w:r>
    </w:p>
    <w:p w14:paraId="73F9294C" w14:textId="77777777" w:rsidR="00C07312" w:rsidRPr="000B720C" w:rsidRDefault="00C07312" w:rsidP="00C07312"/>
    <w:tbl>
      <w:tblPr>
        <w:tblStyle w:val="TableGrid"/>
        <w:tblW w:w="0" w:type="auto"/>
        <w:tblLook w:val="04A0" w:firstRow="1" w:lastRow="0" w:firstColumn="1" w:lastColumn="0" w:noHBand="0" w:noVBand="1"/>
      </w:tblPr>
      <w:tblGrid>
        <w:gridCol w:w="7195"/>
        <w:gridCol w:w="7195"/>
      </w:tblGrid>
      <w:tr w:rsidR="00C07312" w:rsidRPr="00820A56" w14:paraId="710033C3" w14:textId="77777777" w:rsidTr="00802D8D">
        <w:tc>
          <w:tcPr>
            <w:tcW w:w="7195" w:type="dxa"/>
            <w:shd w:val="clear" w:color="auto" w:fill="AEAAAA" w:themeFill="background2" w:themeFillShade="BF"/>
          </w:tcPr>
          <w:p w14:paraId="38B23315" w14:textId="77777777" w:rsidR="00C07312" w:rsidRPr="00820A56" w:rsidRDefault="00C07312" w:rsidP="00802D8D">
            <w:pPr>
              <w:jc w:val="center"/>
              <w:rPr>
                <w:b/>
                <w:sz w:val="24"/>
                <w:szCs w:val="24"/>
              </w:rPr>
            </w:pPr>
            <w:r w:rsidRPr="00820A56">
              <w:rPr>
                <w:b/>
                <w:sz w:val="24"/>
                <w:szCs w:val="24"/>
              </w:rPr>
              <w:t>SEVEN STEPS IN DEALING WITH AN UNHAPPY CUSTOMER</w:t>
            </w:r>
          </w:p>
        </w:tc>
        <w:tc>
          <w:tcPr>
            <w:tcW w:w="7195" w:type="dxa"/>
            <w:shd w:val="clear" w:color="auto" w:fill="AEAAAA" w:themeFill="background2" w:themeFillShade="BF"/>
          </w:tcPr>
          <w:p w14:paraId="275E8AD1" w14:textId="77777777" w:rsidR="00C07312" w:rsidRPr="00820A56" w:rsidRDefault="00C07312" w:rsidP="00802D8D">
            <w:pPr>
              <w:jc w:val="center"/>
              <w:rPr>
                <w:b/>
                <w:sz w:val="24"/>
                <w:szCs w:val="24"/>
              </w:rPr>
            </w:pPr>
            <w:r w:rsidRPr="00820A56">
              <w:rPr>
                <w:b/>
                <w:sz w:val="24"/>
                <w:szCs w:val="24"/>
              </w:rPr>
              <w:t>EXPLAIN: WHY IS THIS STEP IMPORTANT?</w:t>
            </w:r>
          </w:p>
        </w:tc>
      </w:tr>
      <w:tr w:rsidR="00B52BEA" w14:paraId="33A78320" w14:textId="77777777" w:rsidTr="00802D8D">
        <w:tc>
          <w:tcPr>
            <w:tcW w:w="7195" w:type="dxa"/>
          </w:tcPr>
          <w:p w14:paraId="2FCEB6C1" w14:textId="77777777" w:rsidR="00B52BEA" w:rsidRPr="006A312E" w:rsidRDefault="00B52BEA" w:rsidP="00802D8D">
            <w:pPr>
              <w:rPr>
                <w:sz w:val="28"/>
                <w:szCs w:val="28"/>
              </w:rPr>
            </w:pPr>
            <w:bookmarkStart w:id="0" w:name="_GoBack" w:colFirst="1" w:colLast="1"/>
          </w:p>
          <w:p w14:paraId="2845C7C8" w14:textId="77777777" w:rsidR="00B52BEA" w:rsidRPr="00C07312" w:rsidRDefault="00B52BEA" w:rsidP="00C07312">
            <w:pPr>
              <w:pStyle w:val="ListParagraph"/>
              <w:numPr>
                <w:ilvl w:val="0"/>
                <w:numId w:val="38"/>
              </w:numPr>
              <w:rPr>
                <w:sz w:val="28"/>
                <w:szCs w:val="28"/>
              </w:rPr>
            </w:pPr>
            <w:r>
              <w:rPr>
                <w:sz w:val="28"/>
                <w:szCs w:val="28"/>
              </w:rPr>
              <w:t>Adjust your mindset.</w:t>
            </w:r>
          </w:p>
          <w:p w14:paraId="180E09F1" w14:textId="77777777" w:rsidR="00B52BEA" w:rsidRPr="006A312E" w:rsidRDefault="00B52BEA" w:rsidP="00802D8D">
            <w:pPr>
              <w:rPr>
                <w:sz w:val="28"/>
                <w:szCs w:val="28"/>
              </w:rPr>
            </w:pPr>
          </w:p>
        </w:tc>
        <w:tc>
          <w:tcPr>
            <w:tcW w:w="7195" w:type="dxa"/>
          </w:tcPr>
          <w:p w14:paraId="6DA0248F" w14:textId="77777777" w:rsidR="00B52BEA" w:rsidRDefault="00B52BEA" w:rsidP="00972CFC">
            <w:r>
              <w:t>This means to set aside any defensive feelings and recognize that the only thing that matters is that the customer is upset and it is your job, as the service provider, to remedy the situation. This is called a “customer service mindset” and it is important in approaching challenging situations.</w:t>
            </w:r>
          </w:p>
        </w:tc>
      </w:tr>
      <w:tr w:rsidR="00B52BEA" w14:paraId="3DB77CE5" w14:textId="77777777" w:rsidTr="00802D8D">
        <w:tc>
          <w:tcPr>
            <w:tcW w:w="7195" w:type="dxa"/>
          </w:tcPr>
          <w:p w14:paraId="3C5E4229" w14:textId="77777777" w:rsidR="00B52BEA" w:rsidRPr="006A312E" w:rsidRDefault="00B52BEA" w:rsidP="00802D8D">
            <w:pPr>
              <w:rPr>
                <w:sz w:val="28"/>
                <w:szCs w:val="28"/>
              </w:rPr>
            </w:pPr>
          </w:p>
          <w:p w14:paraId="071CE914" w14:textId="77777777" w:rsidR="00B52BEA" w:rsidRPr="00C07312" w:rsidRDefault="00B52BEA" w:rsidP="00C07312">
            <w:pPr>
              <w:pStyle w:val="ListParagraph"/>
              <w:numPr>
                <w:ilvl w:val="0"/>
                <w:numId w:val="38"/>
              </w:numPr>
              <w:rPr>
                <w:sz w:val="28"/>
                <w:szCs w:val="28"/>
              </w:rPr>
            </w:pPr>
            <w:r>
              <w:rPr>
                <w:sz w:val="28"/>
                <w:szCs w:val="28"/>
              </w:rPr>
              <w:t>Listen actively.</w:t>
            </w:r>
          </w:p>
          <w:p w14:paraId="7B2650FF" w14:textId="77777777" w:rsidR="00B52BEA" w:rsidRPr="006A312E" w:rsidRDefault="00B52BEA" w:rsidP="00802D8D">
            <w:pPr>
              <w:rPr>
                <w:sz w:val="28"/>
                <w:szCs w:val="28"/>
              </w:rPr>
            </w:pPr>
          </w:p>
        </w:tc>
        <w:tc>
          <w:tcPr>
            <w:tcW w:w="7195" w:type="dxa"/>
          </w:tcPr>
          <w:p w14:paraId="07FE3157" w14:textId="77777777" w:rsidR="00B52BEA" w:rsidRDefault="00B52BEA" w:rsidP="00972CFC">
            <w:r>
              <w:t>It is important to fully understand the customer’s point of view and the details of the situation, so listening actively, without interrupting or contradicting the customer, is important.</w:t>
            </w:r>
          </w:p>
        </w:tc>
      </w:tr>
      <w:tr w:rsidR="00B52BEA" w14:paraId="32A636FD" w14:textId="77777777" w:rsidTr="00802D8D">
        <w:tc>
          <w:tcPr>
            <w:tcW w:w="7195" w:type="dxa"/>
          </w:tcPr>
          <w:p w14:paraId="433F3010" w14:textId="77777777" w:rsidR="00B52BEA" w:rsidRPr="006A312E" w:rsidRDefault="00B52BEA" w:rsidP="00802D8D">
            <w:pPr>
              <w:rPr>
                <w:sz w:val="28"/>
                <w:szCs w:val="28"/>
              </w:rPr>
            </w:pPr>
          </w:p>
          <w:p w14:paraId="6A23AB9A" w14:textId="77777777" w:rsidR="00B52BEA" w:rsidRPr="00C07312" w:rsidRDefault="00B52BEA" w:rsidP="00C07312">
            <w:pPr>
              <w:pStyle w:val="ListParagraph"/>
              <w:numPr>
                <w:ilvl w:val="0"/>
                <w:numId w:val="38"/>
              </w:numPr>
              <w:rPr>
                <w:sz w:val="28"/>
                <w:szCs w:val="28"/>
              </w:rPr>
            </w:pPr>
            <w:r>
              <w:rPr>
                <w:sz w:val="28"/>
                <w:szCs w:val="28"/>
              </w:rPr>
              <w:t>Repeat the customer’s concerns.</w:t>
            </w:r>
          </w:p>
          <w:p w14:paraId="757B3252" w14:textId="77777777" w:rsidR="00B52BEA" w:rsidRPr="006A312E" w:rsidRDefault="00B52BEA" w:rsidP="00802D8D">
            <w:pPr>
              <w:rPr>
                <w:sz w:val="28"/>
                <w:szCs w:val="28"/>
              </w:rPr>
            </w:pPr>
          </w:p>
        </w:tc>
        <w:tc>
          <w:tcPr>
            <w:tcW w:w="7195" w:type="dxa"/>
          </w:tcPr>
          <w:p w14:paraId="12466BE7" w14:textId="77777777" w:rsidR="00B52BEA" w:rsidRDefault="00B52BEA" w:rsidP="00972CFC">
            <w:r w:rsidRPr="00C07312">
              <w:t>Repeating the problem shows the customer you were listening, which can help lower his anger and stress levels. More than this, it helps you agree on the problem that needs to be solved.</w:t>
            </w:r>
          </w:p>
        </w:tc>
      </w:tr>
      <w:tr w:rsidR="00B52BEA" w14:paraId="398DEE47" w14:textId="77777777" w:rsidTr="00802D8D">
        <w:tc>
          <w:tcPr>
            <w:tcW w:w="7195" w:type="dxa"/>
          </w:tcPr>
          <w:p w14:paraId="2D9858FC" w14:textId="77777777" w:rsidR="00B52BEA" w:rsidRPr="006A312E" w:rsidRDefault="00B52BEA" w:rsidP="00802D8D">
            <w:pPr>
              <w:rPr>
                <w:sz w:val="28"/>
                <w:szCs w:val="28"/>
              </w:rPr>
            </w:pPr>
          </w:p>
          <w:p w14:paraId="489A838E" w14:textId="77777777" w:rsidR="00B52BEA" w:rsidRDefault="00B52BEA" w:rsidP="00C07312">
            <w:pPr>
              <w:pStyle w:val="ListParagraph"/>
              <w:numPr>
                <w:ilvl w:val="0"/>
                <w:numId w:val="38"/>
              </w:numPr>
              <w:rPr>
                <w:sz w:val="28"/>
                <w:szCs w:val="28"/>
              </w:rPr>
            </w:pPr>
            <w:r>
              <w:rPr>
                <w:sz w:val="28"/>
                <w:szCs w:val="28"/>
              </w:rPr>
              <w:t>Be empathic and apologize.</w:t>
            </w:r>
          </w:p>
          <w:p w14:paraId="6AB5A76A" w14:textId="77777777" w:rsidR="00B52BEA" w:rsidRPr="006A312E" w:rsidRDefault="00B52BEA" w:rsidP="00C07312">
            <w:pPr>
              <w:pStyle w:val="ListParagraph"/>
              <w:rPr>
                <w:sz w:val="28"/>
                <w:szCs w:val="28"/>
              </w:rPr>
            </w:pPr>
          </w:p>
        </w:tc>
        <w:tc>
          <w:tcPr>
            <w:tcW w:w="7195" w:type="dxa"/>
          </w:tcPr>
          <w:p w14:paraId="55E47CA0" w14:textId="77777777" w:rsidR="00B52BEA" w:rsidRDefault="00B52BEA" w:rsidP="00972CFC">
            <w:r>
              <w:t>This helps the customer/client understand that you are concerned about him/her and that it is your intention to remedy the situation. An apology can go a long way with an angry customer.</w:t>
            </w:r>
          </w:p>
        </w:tc>
      </w:tr>
      <w:tr w:rsidR="00B52BEA" w14:paraId="4B5E7BBF" w14:textId="77777777" w:rsidTr="00802D8D">
        <w:tc>
          <w:tcPr>
            <w:tcW w:w="7195" w:type="dxa"/>
          </w:tcPr>
          <w:p w14:paraId="14FADFB4" w14:textId="77777777" w:rsidR="00B52BEA" w:rsidRPr="006A312E" w:rsidRDefault="00B52BEA" w:rsidP="00802D8D">
            <w:pPr>
              <w:rPr>
                <w:sz w:val="28"/>
                <w:szCs w:val="28"/>
              </w:rPr>
            </w:pPr>
          </w:p>
          <w:p w14:paraId="7764C1EC" w14:textId="77777777" w:rsidR="00B52BEA" w:rsidRPr="00C07312" w:rsidRDefault="00B52BEA" w:rsidP="00C07312">
            <w:pPr>
              <w:pStyle w:val="ListParagraph"/>
              <w:numPr>
                <w:ilvl w:val="0"/>
                <w:numId w:val="38"/>
              </w:numPr>
              <w:rPr>
                <w:sz w:val="28"/>
                <w:szCs w:val="28"/>
              </w:rPr>
            </w:pPr>
            <w:r>
              <w:rPr>
                <w:sz w:val="28"/>
                <w:szCs w:val="28"/>
              </w:rPr>
              <w:t>Present a solution.</w:t>
            </w:r>
          </w:p>
          <w:p w14:paraId="6F706A26" w14:textId="77777777" w:rsidR="00B52BEA" w:rsidRPr="006A312E" w:rsidRDefault="00B52BEA" w:rsidP="00C07312">
            <w:pPr>
              <w:pStyle w:val="ListParagraph"/>
              <w:rPr>
                <w:sz w:val="28"/>
                <w:szCs w:val="28"/>
              </w:rPr>
            </w:pPr>
          </w:p>
        </w:tc>
        <w:tc>
          <w:tcPr>
            <w:tcW w:w="7195" w:type="dxa"/>
          </w:tcPr>
          <w:p w14:paraId="46A537E7" w14:textId="77777777" w:rsidR="00B52BEA" w:rsidRDefault="00B52BEA" w:rsidP="00972CFC">
            <w:r>
              <w:t>The customer needs a solution to his/her problem, and it is your job as the service provider to present a solution. If unsure, you can ask the customer, “What can I do that would make this situation better for you?”</w:t>
            </w:r>
          </w:p>
        </w:tc>
      </w:tr>
      <w:tr w:rsidR="00B52BEA" w14:paraId="35507FAD" w14:textId="77777777" w:rsidTr="00802D8D">
        <w:tc>
          <w:tcPr>
            <w:tcW w:w="7195" w:type="dxa"/>
          </w:tcPr>
          <w:p w14:paraId="02BE3EA2" w14:textId="77777777" w:rsidR="00B52BEA" w:rsidRPr="006A312E" w:rsidRDefault="00B52BEA" w:rsidP="00802D8D">
            <w:pPr>
              <w:rPr>
                <w:sz w:val="28"/>
                <w:szCs w:val="28"/>
              </w:rPr>
            </w:pPr>
          </w:p>
          <w:p w14:paraId="57758413" w14:textId="77777777" w:rsidR="00B52BEA" w:rsidRPr="00C07312" w:rsidRDefault="00B52BEA" w:rsidP="00C07312">
            <w:pPr>
              <w:pStyle w:val="ListParagraph"/>
              <w:numPr>
                <w:ilvl w:val="0"/>
                <w:numId w:val="38"/>
              </w:numPr>
              <w:rPr>
                <w:sz w:val="28"/>
                <w:szCs w:val="28"/>
              </w:rPr>
            </w:pPr>
            <w:r>
              <w:rPr>
                <w:sz w:val="28"/>
                <w:szCs w:val="28"/>
              </w:rPr>
              <w:t>Take action and follow up.</w:t>
            </w:r>
          </w:p>
          <w:p w14:paraId="5258A1B9" w14:textId="77777777" w:rsidR="00B52BEA" w:rsidRPr="006A312E" w:rsidRDefault="00B52BEA" w:rsidP="00802D8D">
            <w:pPr>
              <w:rPr>
                <w:sz w:val="28"/>
                <w:szCs w:val="28"/>
              </w:rPr>
            </w:pPr>
          </w:p>
        </w:tc>
        <w:tc>
          <w:tcPr>
            <w:tcW w:w="7195" w:type="dxa"/>
          </w:tcPr>
          <w:p w14:paraId="2D41185D" w14:textId="77777777" w:rsidR="00B52BEA" w:rsidRDefault="00B52BEA" w:rsidP="00972CFC">
            <w:r>
              <w:t>This proves that the customer’s satisfaction is important to you and the company. Following up to ensure customer satisfaction demonstrates concern and commitment to quality customer service.</w:t>
            </w:r>
          </w:p>
        </w:tc>
      </w:tr>
      <w:tr w:rsidR="00B52BEA" w14:paraId="26B91474" w14:textId="77777777" w:rsidTr="00802D8D">
        <w:tc>
          <w:tcPr>
            <w:tcW w:w="7195" w:type="dxa"/>
          </w:tcPr>
          <w:p w14:paraId="6C3EEC28" w14:textId="77777777" w:rsidR="00B52BEA" w:rsidRPr="006A312E" w:rsidRDefault="00B52BEA" w:rsidP="00802D8D">
            <w:pPr>
              <w:rPr>
                <w:sz w:val="28"/>
                <w:szCs w:val="28"/>
              </w:rPr>
            </w:pPr>
          </w:p>
          <w:p w14:paraId="44F6B257" w14:textId="77777777" w:rsidR="00B52BEA" w:rsidRPr="00C07312" w:rsidRDefault="00B52BEA" w:rsidP="00C07312">
            <w:pPr>
              <w:pStyle w:val="ListParagraph"/>
              <w:numPr>
                <w:ilvl w:val="0"/>
                <w:numId w:val="38"/>
              </w:numPr>
              <w:rPr>
                <w:sz w:val="28"/>
                <w:szCs w:val="28"/>
              </w:rPr>
            </w:pPr>
            <w:r>
              <w:rPr>
                <w:sz w:val="28"/>
                <w:szCs w:val="28"/>
              </w:rPr>
              <w:t>Use the feedback.</w:t>
            </w:r>
          </w:p>
          <w:p w14:paraId="47249E87" w14:textId="77777777" w:rsidR="00B52BEA" w:rsidRPr="006A312E" w:rsidRDefault="00B52BEA" w:rsidP="00802D8D">
            <w:pPr>
              <w:rPr>
                <w:sz w:val="28"/>
                <w:szCs w:val="28"/>
              </w:rPr>
            </w:pPr>
          </w:p>
        </w:tc>
        <w:tc>
          <w:tcPr>
            <w:tcW w:w="7195" w:type="dxa"/>
          </w:tcPr>
          <w:p w14:paraId="62E28299" w14:textId="77777777" w:rsidR="00B52BEA" w:rsidRDefault="00B52BEA" w:rsidP="00972CFC">
            <w:r>
              <w:t>This step is important because whatever upset the customer could repeat itself, and the situation is an opportunity for the company to identify problem areas and areas for improvement.</w:t>
            </w:r>
          </w:p>
        </w:tc>
      </w:tr>
      <w:bookmarkEnd w:id="0"/>
    </w:tbl>
    <w:p w14:paraId="25527D0F" w14:textId="77777777" w:rsidR="000E6D51" w:rsidRPr="006424B0" w:rsidRDefault="000E6D51" w:rsidP="006424B0">
      <w:pPr>
        <w:spacing w:line="480" w:lineRule="auto"/>
        <w:rPr>
          <w:vanish/>
          <w:sz w:val="28"/>
          <w:szCs w:val="28"/>
        </w:rPr>
      </w:pPr>
    </w:p>
    <w:sectPr w:rsidR="000E6D51" w:rsidRPr="006424B0" w:rsidSect="00C07312">
      <w:headerReference w:type="default" r:id="rId10"/>
      <w:footerReference w:type="default" r:id="rId11"/>
      <w:pgSz w:w="15840" w:h="12240" w:orient="landscape"/>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FC9FF" w14:textId="77777777" w:rsidR="00A11B99" w:rsidRDefault="00A11B99">
      <w:r>
        <w:separator/>
      </w:r>
    </w:p>
  </w:endnote>
  <w:endnote w:type="continuationSeparator" w:id="0">
    <w:p w14:paraId="4BF0B3B1" w14:textId="77777777" w:rsidR="00A11B99" w:rsidRDefault="00A1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963B1" w14:textId="77777777"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69B98" w14:textId="77777777" w:rsidR="00A11B99" w:rsidRDefault="00A11B99">
      <w:r>
        <w:separator/>
      </w:r>
    </w:p>
  </w:footnote>
  <w:footnote w:type="continuationSeparator" w:id="0">
    <w:p w14:paraId="30BE9307" w14:textId="77777777" w:rsidR="00A11B99" w:rsidRDefault="00A11B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C2041" w14:textId="77777777"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ED7"/>
    <w:multiLevelType w:val="hybridMultilevel"/>
    <w:tmpl w:val="A08CC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55EC1"/>
    <w:multiLevelType w:val="hybridMultilevel"/>
    <w:tmpl w:val="AE36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71C97"/>
    <w:multiLevelType w:val="hybridMultilevel"/>
    <w:tmpl w:val="0AD0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4">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
  </w:num>
  <w:num w:numId="4">
    <w:abstractNumId w:val="33"/>
  </w:num>
  <w:num w:numId="5">
    <w:abstractNumId w:val="4"/>
  </w:num>
  <w:num w:numId="6">
    <w:abstractNumId w:val="16"/>
  </w:num>
  <w:num w:numId="7">
    <w:abstractNumId w:val="35"/>
  </w:num>
  <w:num w:numId="8">
    <w:abstractNumId w:val="19"/>
  </w:num>
  <w:num w:numId="9">
    <w:abstractNumId w:val="5"/>
  </w:num>
  <w:num w:numId="10">
    <w:abstractNumId w:val="3"/>
  </w:num>
  <w:num w:numId="11">
    <w:abstractNumId w:val="11"/>
  </w:num>
  <w:num w:numId="12">
    <w:abstractNumId w:val="31"/>
  </w:num>
  <w:num w:numId="13">
    <w:abstractNumId w:val="30"/>
  </w:num>
  <w:num w:numId="14">
    <w:abstractNumId w:val="7"/>
  </w:num>
  <w:num w:numId="15">
    <w:abstractNumId w:val="26"/>
  </w:num>
  <w:num w:numId="16">
    <w:abstractNumId w:val="25"/>
  </w:num>
  <w:num w:numId="17">
    <w:abstractNumId w:val="13"/>
  </w:num>
  <w:num w:numId="18">
    <w:abstractNumId w:val="27"/>
  </w:num>
  <w:num w:numId="19">
    <w:abstractNumId w:val="29"/>
  </w:num>
  <w:num w:numId="20">
    <w:abstractNumId w:val="17"/>
  </w:num>
  <w:num w:numId="21">
    <w:abstractNumId w:val="28"/>
  </w:num>
  <w:num w:numId="22">
    <w:abstractNumId w:val="12"/>
  </w:num>
  <w:num w:numId="23">
    <w:abstractNumId w:val="37"/>
  </w:num>
  <w:num w:numId="24">
    <w:abstractNumId w:val="22"/>
  </w:num>
  <w:num w:numId="25">
    <w:abstractNumId w:val="10"/>
  </w:num>
  <w:num w:numId="26">
    <w:abstractNumId w:val="21"/>
  </w:num>
  <w:num w:numId="27">
    <w:abstractNumId w:val="32"/>
  </w:num>
  <w:num w:numId="28">
    <w:abstractNumId w:val="8"/>
  </w:num>
  <w:num w:numId="29">
    <w:abstractNumId w:val="1"/>
  </w:num>
  <w:num w:numId="30">
    <w:abstractNumId w:val="24"/>
  </w:num>
  <w:num w:numId="31">
    <w:abstractNumId w:val="34"/>
  </w:num>
  <w:num w:numId="32">
    <w:abstractNumId w:val="9"/>
  </w:num>
  <w:num w:numId="33">
    <w:abstractNumId w:val="36"/>
  </w:num>
  <w:num w:numId="34">
    <w:abstractNumId w:val="14"/>
  </w:num>
  <w:num w:numId="35">
    <w:abstractNumId w:val="20"/>
  </w:num>
  <w:num w:numId="36">
    <w:abstractNumId w:val="0"/>
  </w:num>
  <w:num w:numId="37">
    <w:abstractNumId w:val="1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2481D"/>
    <w:rsid w:val="000328C2"/>
    <w:rsid w:val="0003293C"/>
    <w:rsid w:val="0003328E"/>
    <w:rsid w:val="00036412"/>
    <w:rsid w:val="00036DC6"/>
    <w:rsid w:val="0004371A"/>
    <w:rsid w:val="00046F99"/>
    <w:rsid w:val="00060C72"/>
    <w:rsid w:val="000674C0"/>
    <w:rsid w:val="000745A9"/>
    <w:rsid w:val="0008249D"/>
    <w:rsid w:val="0008549A"/>
    <w:rsid w:val="000876DB"/>
    <w:rsid w:val="00087F5C"/>
    <w:rsid w:val="00097359"/>
    <w:rsid w:val="000B32E7"/>
    <w:rsid w:val="000B59BA"/>
    <w:rsid w:val="000B720C"/>
    <w:rsid w:val="000C1A7C"/>
    <w:rsid w:val="000C61DC"/>
    <w:rsid w:val="000D12B5"/>
    <w:rsid w:val="000D7D03"/>
    <w:rsid w:val="000E6D51"/>
    <w:rsid w:val="000E7FA5"/>
    <w:rsid w:val="000F0693"/>
    <w:rsid w:val="000F0ED8"/>
    <w:rsid w:val="000F79CF"/>
    <w:rsid w:val="00100A7D"/>
    <w:rsid w:val="00103BD3"/>
    <w:rsid w:val="0010714D"/>
    <w:rsid w:val="0011143F"/>
    <w:rsid w:val="00121552"/>
    <w:rsid w:val="00121D7A"/>
    <w:rsid w:val="0012736D"/>
    <w:rsid w:val="001375FD"/>
    <w:rsid w:val="00140AF7"/>
    <w:rsid w:val="00142792"/>
    <w:rsid w:val="001427FE"/>
    <w:rsid w:val="001512CA"/>
    <w:rsid w:val="00152525"/>
    <w:rsid w:val="001644C3"/>
    <w:rsid w:val="00172542"/>
    <w:rsid w:val="001732E8"/>
    <w:rsid w:val="001858E3"/>
    <w:rsid w:val="0019117F"/>
    <w:rsid w:val="00192F0D"/>
    <w:rsid w:val="00193DAC"/>
    <w:rsid w:val="001940C6"/>
    <w:rsid w:val="001A1C6B"/>
    <w:rsid w:val="001B05D2"/>
    <w:rsid w:val="001B2DAF"/>
    <w:rsid w:val="001B4660"/>
    <w:rsid w:val="001C03C5"/>
    <w:rsid w:val="001C6058"/>
    <w:rsid w:val="001D1FDA"/>
    <w:rsid w:val="001E1A46"/>
    <w:rsid w:val="001E1AC3"/>
    <w:rsid w:val="001F67A1"/>
    <w:rsid w:val="00220D00"/>
    <w:rsid w:val="0023457F"/>
    <w:rsid w:val="00235110"/>
    <w:rsid w:val="002368B6"/>
    <w:rsid w:val="00243017"/>
    <w:rsid w:val="002508D9"/>
    <w:rsid w:val="002619CF"/>
    <w:rsid w:val="00275D21"/>
    <w:rsid w:val="00276C53"/>
    <w:rsid w:val="002A76BD"/>
    <w:rsid w:val="002B3BAE"/>
    <w:rsid w:val="002C5D92"/>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620C3"/>
    <w:rsid w:val="00385566"/>
    <w:rsid w:val="003866D5"/>
    <w:rsid w:val="00387C4D"/>
    <w:rsid w:val="003938FD"/>
    <w:rsid w:val="003B292E"/>
    <w:rsid w:val="003B7E5A"/>
    <w:rsid w:val="003D2328"/>
    <w:rsid w:val="003E7005"/>
    <w:rsid w:val="003F01BF"/>
    <w:rsid w:val="003F0DED"/>
    <w:rsid w:val="003F0F69"/>
    <w:rsid w:val="003F72EA"/>
    <w:rsid w:val="00400151"/>
    <w:rsid w:val="00401BBE"/>
    <w:rsid w:val="00402BBF"/>
    <w:rsid w:val="004122BA"/>
    <w:rsid w:val="004134DF"/>
    <w:rsid w:val="0042346B"/>
    <w:rsid w:val="00453B3D"/>
    <w:rsid w:val="00455424"/>
    <w:rsid w:val="00464F90"/>
    <w:rsid w:val="00472902"/>
    <w:rsid w:val="0048734D"/>
    <w:rsid w:val="00492C2A"/>
    <w:rsid w:val="004A3660"/>
    <w:rsid w:val="004A7123"/>
    <w:rsid w:val="004A7EC2"/>
    <w:rsid w:val="004C4DE3"/>
    <w:rsid w:val="004D701D"/>
    <w:rsid w:val="004F32A2"/>
    <w:rsid w:val="00505756"/>
    <w:rsid w:val="0051547E"/>
    <w:rsid w:val="00521075"/>
    <w:rsid w:val="005252E5"/>
    <w:rsid w:val="005609D6"/>
    <w:rsid w:val="00562FD4"/>
    <w:rsid w:val="00565301"/>
    <w:rsid w:val="0058336B"/>
    <w:rsid w:val="00594E51"/>
    <w:rsid w:val="00595311"/>
    <w:rsid w:val="005B3DAE"/>
    <w:rsid w:val="005D2395"/>
    <w:rsid w:val="005D63EB"/>
    <w:rsid w:val="005F0DD3"/>
    <w:rsid w:val="00611CD8"/>
    <w:rsid w:val="0063739A"/>
    <w:rsid w:val="006424B0"/>
    <w:rsid w:val="00653418"/>
    <w:rsid w:val="00654C6B"/>
    <w:rsid w:val="006574A0"/>
    <w:rsid w:val="00661427"/>
    <w:rsid w:val="00664298"/>
    <w:rsid w:val="0067035E"/>
    <w:rsid w:val="00671A69"/>
    <w:rsid w:val="00680D4D"/>
    <w:rsid w:val="006844FB"/>
    <w:rsid w:val="00695965"/>
    <w:rsid w:val="00695F56"/>
    <w:rsid w:val="006A0E47"/>
    <w:rsid w:val="006A312E"/>
    <w:rsid w:val="006A545E"/>
    <w:rsid w:val="006A731F"/>
    <w:rsid w:val="006A7A1F"/>
    <w:rsid w:val="006B4760"/>
    <w:rsid w:val="006B64D7"/>
    <w:rsid w:val="006B7CA3"/>
    <w:rsid w:val="006D3378"/>
    <w:rsid w:val="006D34AB"/>
    <w:rsid w:val="006D4159"/>
    <w:rsid w:val="006D7010"/>
    <w:rsid w:val="006E0EB2"/>
    <w:rsid w:val="006E37D7"/>
    <w:rsid w:val="006F26F3"/>
    <w:rsid w:val="006F75A3"/>
    <w:rsid w:val="00703E44"/>
    <w:rsid w:val="00722046"/>
    <w:rsid w:val="00722C18"/>
    <w:rsid w:val="00722CE1"/>
    <w:rsid w:val="00723443"/>
    <w:rsid w:val="00727AA4"/>
    <w:rsid w:val="00744E50"/>
    <w:rsid w:val="00755E37"/>
    <w:rsid w:val="00757052"/>
    <w:rsid w:val="00766564"/>
    <w:rsid w:val="00767B49"/>
    <w:rsid w:val="00776F42"/>
    <w:rsid w:val="00784E17"/>
    <w:rsid w:val="00794BFA"/>
    <w:rsid w:val="007A365B"/>
    <w:rsid w:val="007B6CDC"/>
    <w:rsid w:val="007C13DD"/>
    <w:rsid w:val="007C2AF3"/>
    <w:rsid w:val="007D21AC"/>
    <w:rsid w:val="007E1F06"/>
    <w:rsid w:val="0080265D"/>
    <w:rsid w:val="0080289E"/>
    <w:rsid w:val="00820A56"/>
    <w:rsid w:val="008272D1"/>
    <w:rsid w:val="00850179"/>
    <w:rsid w:val="00863E00"/>
    <w:rsid w:val="00865399"/>
    <w:rsid w:val="00867DEA"/>
    <w:rsid w:val="00892984"/>
    <w:rsid w:val="008B4D61"/>
    <w:rsid w:val="008B7810"/>
    <w:rsid w:val="008C6EC9"/>
    <w:rsid w:val="008D0DDC"/>
    <w:rsid w:val="008E1AA6"/>
    <w:rsid w:val="00903482"/>
    <w:rsid w:val="00912CFD"/>
    <w:rsid w:val="0091407D"/>
    <w:rsid w:val="00936139"/>
    <w:rsid w:val="00936CDC"/>
    <w:rsid w:val="0094474B"/>
    <w:rsid w:val="00946544"/>
    <w:rsid w:val="00962923"/>
    <w:rsid w:val="00967480"/>
    <w:rsid w:val="009729E0"/>
    <w:rsid w:val="0098243B"/>
    <w:rsid w:val="00983E81"/>
    <w:rsid w:val="00985CD3"/>
    <w:rsid w:val="00985F00"/>
    <w:rsid w:val="00991C96"/>
    <w:rsid w:val="00992034"/>
    <w:rsid w:val="009B46CE"/>
    <w:rsid w:val="009C341E"/>
    <w:rsid w:val="009C4D7B"/>
    <w:rsid w:val="009E295A"/>
    <w:rsid w:val="009E3AE8"/>
    <w:rsid w:val="009E3C23"/>
    <w:rsid w:val="009F3B1C"/>
    <w:rsid w:val="00A05F5D"/>
    <w:rsid w:val="00A105D9"/>
    <w:rsid w:val="00A10E62"/>
    <w:rsid w:val="00A11B99"/>
    <w:rsid w:val="00A136CF"/>
    <w:rsid w:val="00A175F7"/>
    <w:rsid w:val="00A20D84"/>
    <w:rsid w:val="00A31B42"/>
    <w:rsid w:val="00A34E1C"/>
    <w:rsid w:val="00A36DD9"/>
    <w:rsid w:val="00A41BCB"/>
    <w:rsid w:val="00A616E5"/>
    <w:rsid w:val="00A764C4"/>
    <w:rsid w:val="00A82094"/>
    <w:rsid w:val="00A84D8E"/>
    <w:rsid w:val="00AA0B04"/>
    <w:rsid w:val="00AB73C2"/>
    <w:rsid w:val="00AC26D3"/>
    <w:rsid w:val="00AD0E2F"/>
    <w:rsid w:val="00AE44A0"/>
    <w:rsid w:val="00AE6C2A"/>
    <w:rsid w:val="00AF573C"/>
    <w:rsid w:val="00AF6AE0"/>
    <w:rsid w:val="00B003F4"/>
    <w:rsid w:val="00B06061"/>
    <w:rsid w:val="00B10F73"/>
    <w:rsid w:val="00B145B7"/>
    <w:rsid w:val="00B2008B"/>
    <w:rsid w:val="00B315C8"/>
    <w:rsid w:val="00B47432"/>
    <w:rsid w:val="00B4791E"/>
    <w:rsid w:val="00B52BEA"/>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E7F79"/>
    <w:rsid w:val="00BF1861"/>
    <w:rsid w:val="00C030DC"/>
    <w:rsid w:val="00C03A96"/>
    <w:rsid w:val="00C07312"/>
    <w:rsid w:val="00C1110F"/>
    <w:rsid w:val="00C34A67"/>
    <w:rsid w:val="00C40B88"/>
    <w:rsid w:val="00C4617B"/>
    <w:rsid w:val="00C50CCB"/>
    <w:rsid w:val="00C527FC"/>
    <w:rsid w:val="00C52BD7"/>
    <w:rsid w:val="00C52C1A"/>
    <w:rsid w:val="00C54C98"/>
    <w:rsid w:val="00C62036"/>
    <w:rsid w:val="00C704F6"/>
    <w:rsid w:val="00C70A22"/>
    <w:rsid w:val="00C74092"/>
    <w:rsid w:val="00C84FD3"/>
    <w:rsid w:val="00C857AD"/>
    <w:rsid w:val="00C937CC"/>
    <w:rsid w:val="00CA05B1"/>
    <w:rsid w:val="00CB71A2"/>
    <w:rsid w:val="00CE7063"/>
    <w:rsid w:val="00D05745"/>
    <w:rsid w:val="00D05B9D"/>
    <w:rsid w:val="00D33A4E"/>
    <w:rsid w:val="00D472EA"/>
    <w:rsid w:val="00D72B7B"/>
    <w:rsid w:val="00D73055"/>
    <w:rsid w:val="00D831A9"/>
    <w:rsid w:val="00D85763"/>
    <w:rsid w:val="00D865A9"/>
    <w:rsid w:val="00D90FF5"/>
    <w:rsid w:val="00DB2916"/>
    <w:rsid w:val="00DC1735"/>
    <w:rsid w:val="00DC7625"/>
    <w:rsid w:val="00DD2E8B"/>
    <w:rsid w:val="00DD6139"/>
    <w:rsid w:val="00DE2545"/>
    <w:rsid w:val="00DF2D73"/>
    <w:rsid w:val="00E122F4"/>
    <w:rsid w:val="00E15F6F"/>
    <w:rsid w:val="00E31102"/>
    <w:rsid w:val="00E32177"/>
    <w:rsid w:val="00E354A8"/>
    <w:rsid w:val="00E44E27"/>
    <w:rsid w:val="00E50600"/>
    <w:rsid w:val="00E654DC"/>
    <w:rsid w:val="00E75FDB"/>
    <w:rsid w:val="00E83E6E"/>
    <w:rsid w:val="00E869DD"/>
    <w:rsid w:val="00E900AD"/>
    <w:rsid w:val="00E92C16"/>
    <w:rsid w:val="00E934CF"/>
    <w:rsid w:val="00E941AD"/>
    <w:rsid w:val="00EA1418"/>
    <w:rsid w:val="00EA206E"/>
    <w:rsid w:val="00EC022C"/>
    <w:rsid w:val="00EC0E83"/>
    <w:rsid w:val="00ED0CC7"/>
    <w:rsid w:val="00EE28D6"/>
    <w:rsid w:val="00EE497E"/>
    <w:rsid w:val="00EE502D"/>
    <w:rsid w:val="00EF67D0"/>
    <w:rsid w:val="00F24D5D"/>
    <w:rsid w:val="00F40244"/>
    <w:rsid w:val="00F40BB1"/>
    <w:rsid w:val="00F56F00"/>
    <w:rsid w:val="00F654C9"/>
    <w:rsid w:val="00F67874"/>
    <w:rsid w:val="00F810E5"/>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86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F4A9-8574-884B-8618-39910F32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3</cp:revision>
  <cp:lastPrinted>2017-06-29T15:44:00Z</cp:lastPrinted>
  <dcterms:created xsi:type="dcterms:W3CDTF">2017-08-17T12:39:00Z</dcterms:created>
  <dcterms:modified xsi:type="dcterms:W3CDTF">2019-07-18T17:36:00Z</dcterms:modified>
</cp:coreProperties>
</file>